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B0" w:rsidRDefault="000D3FB0" w:rsidP="000D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Università degli studi di Venezia "Ca'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Foscari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0D3FB0" w:rsidRDefault="000D3FB0" w:rsidP="000D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Dipartimento di studi storici - Corso di laurea specialistica in archivistica e biblioteconomia</w:t>
      </w:r>
    </w:p>
    <w:p w:rsidR="000D3FB0" w:rsidRDefault="000D3FB0" w:rsidP="000D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3FB0" w:rsidRDefault="000D3FB0" w:rsidP="000D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905510" cy="905510"/>
            <wp:effectExtent l="0" t="0" r="889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FB0" w:rsidRDefault="000D3FB0" w:rsidP="000D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3FB0" w:rsidRDefault="000D3FB0" w:rsidP="000D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Library and Information Science</w:t>
      </w:r>
    </w:p>
    <w:p w:rsidR="000D3FB0" w:rsidRDefault="000D3FB0" w:rsidP="000D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(collana digitale curata da Riccardo Ridi)</w:t>
      </w:r>
    </w:p>
    <w:p w:rsidR="000D3FB0" w:rsidRDefault="000D3FB0" w:rsidP="000D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3FB0" w:rsidRDefault="000D3FB0" w:rsidP="000D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biblioteca pubblica tra tradizione e innovazione</w:t>
      </w:r>
    </w:p>
    <w:p w:rsidR="000D3FB0" w:rsidRDefault="000D3FB0" w:rsidP="000D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Gruppo di lavoro del seminario “Storia delle biblioteche”</w:t>
      </w:r>
    </w:p>
    <w:p w:rsidR="000D3FB0" w:rsidRDefault="000D3FB0" w:rsidP="000D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Anno accademico 2001/2002</w:t>
      </w:r>
    </w:p>
    <w:p w:rsidR="000D3FB0" w:rsidRDefault="000D3FB0" w:rsidP="000D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3FB0" w:rsidRDefault="000D3FB0" w:rsidP="000D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Docente: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Dorit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Raines</w:t>
      </w:r>
      <w:proofErr w:type="spellEnd"/>
    </w:p>
    <w:p w:rsidR="003E0072" w:rsidRDefault="000D3FB0" w:rsidP="000D3FB0">
      <w:pPr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Partecipanti: Giorgio Alberti, Laura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Barosco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Susanna Zattarin,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Catrin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Zulian</w:t>
      </w:r>
      <w:proofErr w:type="spellEnd"/>
    </w:p>
    <w:p w:rsidR="005A6E02" w:rsidRDefault="005A6E02"/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1024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 biblioteca come deposito della memoria. Conservare oggi</w:t>
      </w:r>
    </w:p>
    <w:p w:rsidR="00102416" w:rsidRDefault="00102416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Premessa: la biblioteca tra Ottocento e Novecento</w:t>
      </w:r>
    </w:p>
    <w:p w:rsidR="00102416" w:rsidRDefault="00102416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Nella prima metà del XIX secolo la situazione bibliotecaria italiana, si presenta alquanto desolante,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poiché se da un lato troviamo numerose biblioteche aperte al pubblico e con importanti collezioni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anche e soprattutto a livello storico, dall’altro si deve riscontrare l’assoluta mancanza di servizi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bibliotecari adeguati alle richieste più avanzate, sia in materia di disponibilità economica e quindi di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politica degli acquisti, sia di strumenti catalografici. Si rivela, dunque, uno sguardo quanto meno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miope nei confronti dell’utenza sia effettiva che potenziale. Ma qui molto incide una situazione più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squisitamente politica legata agli indirizzi, tra loro anche diversi, degli Stati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-unitari, spesso non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grado di gestire i documenti in relazione al servizio, ed alla conseguente condizione, almeno 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livello culturale, frammentaria, in cui si viene a ritrovare il paese al momento dell’unificazione.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nascente Stato Italiano si ritrovava così a dover gestire un patrimonio ricco, che poneva non poche</w:t>
      </w:r>
      <w:r w:rsidR="00102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problematiche sia in fatto di tutela che di conservazione</w:t>
      </w:r>
      <w:r w:rsidR="0010241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unito a croniche carenze strutturali ed</w:t>
      </w:r>
      <w:r w:rsidR="00102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organizzative.</w:t>
      </w:r>
      <w:r w:rsidR="00102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 governo si pone, di fronte ad una situazione tanto frammentaria, in modo, almeno rispetto al resto</w:t>
      </w:r>
      <w:r w:rsidR="00102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d’Europa, piuttosto anomalo: un gran numero di biblioteche pubbliche viene direttamente</w:t>
      </w:r>
      <w:r w:rsidR="00102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assoggettato all’amministrazione centrale, oltre all’istituzione di ben sette biblioteche nazionali di</w:t>
      </w:r>
      <w:r w:rsidR="00102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cui due centrali, quella di Roma e quella di Firenze.</w:t>
      </w:r>
      <w:r w:rsidR="00102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 numero sicuramente eccessivo che ha portato ad ostacolare un vero e proprio sistema di</w:t>
      </w:r>
      <w:r w:rsidR="00102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biblioteche pubbliche, in quanto private di autonomia e dipendenti dai lung</w:t>
      </w:r>
      <w:r w:rsidR="00102416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 tempi amministrativi</w:t>
      </w:r>
    </w:p>
    <w:p w:rsidR="00102416" w:rsidRPr="00102416" w:rsidRDefault="005A6E02" w:rsidP="00102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 hanno ritardato uno sviluppo dei servizi, del resto già carenti.</w:t>
      </w:r>
      <w:r w:rsidR="00102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Ridotta anche l’autonomia locale, soprattutto in possibilità di spesa attribuita ai comuni, anche le</w:t>
      </w:r>
      <w:r w:rsidR="00102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biblioteche locali dovranno adeguarsi a non andare oltre la loro “formazione storica”, tanto più che</w:t>
      </w:r>
      <w:r w:rsidR="00102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esse, spesso, si vedranno caricate delle raccolte di provenienza ecclesiastica. Il problema nasce</w:t>
      </w:r>
      <w:r w:rsidR="00102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principalmente dal modo di porsi da parte del governo nei confronti dell’istituto biblioteca, che</w:t>
      </w:r>
      <w:r w:rsidR="00102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viene considerata come “…una sorta di patrimonio, valutabile anche sul piano economico come una</w:t>
      </w:r>
      <w:r w:rsidR="00102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grande ricchezza, soprattutto da tutelare e salvaguardare per il suo valore di testimonianza e</w:t>
      </w:r>
      <w:r w:rsidR="00102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memoria della vita culturale della nazione”</w:t>
      </w:r>
      <w:r w:rsidR="00102416" w:rsidRPr="001024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2416" w:rsidRPr="00102416">
        <w:rPr>
          <w:rFonts w:ascii="Times New Roman" w:hAnsi="Times New Roman" w:cs="Times New Roman"/>
          <w:color w:val="000000"/>
          <w:sz w:val="24"/>
          <w:szCs w:val="24"/>
        </w:rPr>
        <w:t xml:space="preserve">(Paolo Traniello, </w:t>
      </w:r>
      <w:r w:rsidR="00102416" w:rsidRPr="001024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 biblioteca pubblica. Storia di un istituto nell’Europa contemporanea</w:t>
      </w:r>
      <w:r w:rsidR="00102416" w:rsidRPr="0010241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A6E02" w:rsidRDefault="00102416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2416">
        <w:rPr>
          <w:rFonts w:ascii="Times New Roman" w:hAnsi="Times New Roman" w:cs="Times New Roman"/>
          <w:color w:val="000000"/>
          <w:sz w:val="24"/>
          <w:szCs w:val="24"/>
        </w:rPr>
        <w:lastRenderedPageBreak/>
        <w:t>Bologna 1997, p. 127)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, piuttosto che come effettivo servizio atto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sviluppare sempre più possibili e crescenti “processi comunicativi”.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Tale situazione si protrarrà sino all’avvento del fascismo. Quando cioè ogni forma di istituzione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culturale si ritroverà costretta a piegarsi e, in qualche caso a soccombere, ad esigenze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prevalentemente ideologiche oltre che politiche.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in una situazione di regime si attua un’omologazione culturale, questa dovrà porsi a partire da un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processo culturale atto a realizzare un consenso che risulti il più possibile diffuso. Viene dunque, in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questa fase, maggiormente valutato il ruolo delle biblioteche popolari (principalmente scolastiche)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intese quali strumenti di controllo della lettura, principalmente attraverso mirati orientamenti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bibliografici. Per quanto riguardava invece la politica da attuare nell’ambito delle biblioteche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pubbliche statali le cose non si modificheranno rispetto alle politiche precedenti, tuttavia sarà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proprio durante gli anni del regime fascista che si verranno a creare organismi tecnici centrali, quali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l’Istituto per la patologia del libro e, presso la Biblioteca Nazionale di Roma, il Centro Nazionale di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Informazioni Bibliografiche (anticipatore di quello che oggi è l’Istituto Centrale del Catalogo Unico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ICCU), inoltre per le biblioteche statali, vennero stanziati dei fondi per interventi di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risistemazione interna e ristrutturazione edilizia. Ancora una volta però si privilegia l’aspetto della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salvaguardia e conseguentemente quelle istituzioni bibliotecarie di maggiore interesse storico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culturale.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 ritorno alla democrazia in Europa porta, anche per motivi intrinseci alle vicende legate alla fine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della seconda guerra mondiale, a guardare verso altri modelli, in particolare quello nord americano.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 aspetto fondamentale sarà poi lo sviluppo di un dialogo internazionale in campo bibliotecario,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attraverso il costituirsi di associazioni professionali di bibliotecari, che vengono ad assumere una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maggiore coscienza del loro ruolo e della loro professionalità.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 varie associazioni nazionali divengono sempre più “forti”, in Italia, gruppi di biblioteche, si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verranno a costituire in “sistemi comprensoriali” o in consorzi, contribuendo così ad indirizzare le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varie politiche bibliotecarie nazionali, in quanto referenti diretti dell’amministrazione statale. Si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palesa così la necessità di passare la competenza relativa alla biblioteca pubblica agli enti locali, con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stanziamenti di fondi atti all’acquisto di materiali adeguati per modernizzare le strutture e svolgere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 servizio che rispecchi il più possibile le reali necessità e aspettative degli utenti, oltre che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l’esigenza, per ogni biblioteca, di avere una propria organizzazione di gestione che si confronti con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l’amministrazione locale.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livello internazionale si sente sempre più l’urgenza di adeguati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standards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(che si tradurranno poi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negli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standards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ISBD), mentre nuova linfa viene propagata dall’Organizzazione delle Nazioni Unite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 l’Educazione, la Scienza e la Cultura (UNESCO) fondata nel 1945, che promuove un’azione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riguardante gli aspetti educativi dell’istituzione bibliotecaria, in quanto servizio necessario ad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un’autentica democrazia, attraverso il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Manifesto delle biblioteche pubbliche </w:t>
      </w:r>
      <w:r>
        <w:rPr>
          <w:rFonts w:ascii="Times New Roman" w:hAnsi="Times New Roman" w:cs="Times New Roman"/>
          <w:color w:val="000000"/>
          <w:sz w:val="24"/>
          <w:szCs w:val="24"/>
        </w:rPr>
        <w:t>del 1949.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 situazione italiana, in questo panorama, è venuta a delinearsi in modo complesso e non sempre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lineare. Le biblioteche pubbliche si dividono in diverse categorie, “Nazionali”, “Universitarie”, di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conservazione e, più propriamente, pubbliche, mentre l’autonomia regionale, sancita con la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Costituzione nel 1948 ha portato, in campo bibliotecario, ad una serie considerevole di decreti e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provvedimenti.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 “fonti normative che regolano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oggi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il campo delle biblioteche pubbliche italiane si possono</w:t>
      </w:r>
      <w:r w:rsidR="00BA1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distinguere in tre categorie:</w:t>
      </w:r>
    </w:p>
    <w:p w:rsidR="00BA157B" w:rsidRDefault="00BA157B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norme regolamentari dello Stato sulle biblioteche pubbliche statali;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leggi dello Stato che trasferiscono alle regioni poteri amministrativi e legislativi concernenti le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biblioteche pubbliche locali;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leggi regionali sulle biblioteche pubbliche locali”.</w:t>
      </w:r>
    </w:p>
    <w:p w:rsidR="00BA157B" w:rsidRDefault="00BA157B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 l’istituzione, nel 1975, del Ministero dei Beni Culturali ed Ambientali, le biblioteche pubbliche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statali sono divenute organi periferici dello stesso Ministero, fatto che sottolinea una certa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persistenza, da parte del Governo Italiano, ad un’impostazione centralistica.</w:t>
      </w:r>
    </w:p>
    <w:p w:rsidR="001A2414" w:rsidRDefault="001A2414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2414" w:rsidRDefault="001A2414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2414" w:rsidRDefault="001A2414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Problematiche attuali: società dell’informazione e nuove tecnologie</w:t>
      </w:r>
    </w:p>
    <w:p w:rsidR="001A2414" w:rsidRDefault="001A2414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Nel corso dei secoli si sono fortemente trasformate le pratiche di scrittura e conseguentemente di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lettura e questo più che mai oggi, in una “società dell’informazione”, a contatto con tutta una nuova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serie di documenti non tradizionali ed altamente tecnologici. Ciò ha evidentemente modificato, e sta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modificando, anche tutte quelle pratiche relative al sistema produttivo, all’uso e alla conservazione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dei documenti stessi, ma non solo, le nuove tecnologie vengono anche a mutare i sistemi di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apprendimento e le tecniche di memorizzazione</w:t>
      </w:r>
      <w:r>
        <w:rPr>
          <w:rFonts w:ascii="Times New Roman" w:hAnsi="Times New Roman" w:cs="Times New Roman"/>
          <w:color w:val="DD0907"/>
          <w:sz w:val="24"/>
          <w:szCs w:val="24"/>
        </w:rPr>
        <w:t>.</w:t>
      </w:r>
      <w:r w:rsidR="00AF2288">
        <w:rPr>
          <w:rFonts w:ascii="Times New Roman" w:hAnsi="Times New Roman" w:cs="Times New Roman"/>
          <w:color w:val="DD09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 memoria legata alla scrittura permette, infatti, un’accumulazione ed una sistemazione</w:t>
      </w:r>
      <w:r w:rsidR="00AF2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dell’informazione consentendo di “comunicare attraverso il tempo e lo spazio, e che procura</w:t>
      </w:r>
      <w:r w:rsidR="00AF2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all’uomo un sistema di marcatura, di memorizzazione e di registrazione… assicurando il passaggio</w:t>
      </w:r>
      <w:r w:rsidR="00AF2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dalla sfera uditiva a quella visiva”</w:t>
      </w:r>
      <w:r w:rsidR="00AF2288" w:rsidRPr="00AF22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F2288" w:rsidRPr="00AF2288">
        <w:rPr>
          <w:rFonts w:ascii="Times New Roman" w:hAnsi="Times New Roman" w:cs="Times New Roman"/>
          <w:color w:val="000000"/>
          <w:sz w:val="24"/>
          <w:szCs w:val="24"/>
        </w:rPr>
        <w:t xml:space="preserve">(Jacques Le </w:t>
      </w:r>
      <w:proofErr w:type="spellStart"/>
      <w:r w:rsidR="00AF2288" w:rsidRPr="00AF2288">
        <w:rPr>
          <w:rFonts w:ascii="Times New Roman" w:hAnsi="Times New Roman" w:cs="Times New Roman"/>
          <w:color w:val="000000"/>
          <w:sz w:val="24"/>
          <w:szCs w:val="24"/>
        </w:rPr>
        <w:t>Goff</w:t>
      </w:r>
      <w:proofErr w:type="spellEnd"/>
      <w:r w:rsidR="00AF2288" w:rsidRPr="00AF22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F228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F2288" w:rsidRPr="00AF2288">
        <w:rPr>
          <w:rFonts w:ascii="Times New Roman" w:hAnsi="Times New Roman" w:cs="Times New Roman"/>
          <w:color w:val="000000"/>
          <w:sz w:val="24"/>
          <w:szCs w:val="24"/>
        </w:rPr>
        <w:t xml:space="preserve">oce </w:t>
      </w:r>
      <w:r w:rsidR="00AF2288" w:rsidRPr="00AF22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“Memoria”, Enciclopedia Einaudi</w:t>
      </w:r>
      <w:r w:rsidR="00AF2288" w:rsidRPr="00AF2288">
        <w:rPr>
          <w:rFonts w:ascii="Times New Roman" w:hAnsi="Times New Roman" w:cs="Times New Roman"/>
          <w:color w:val="000000"/>
          <w:sz w:val="24"/>
          <w:szCs w:val="24"/>
        </w:rPr>
        <w:t xml:space="preserve">, Torino 1979, p. 1074). </w:t>
      </w:r>
      <w:r>
        <w:rPr>
          <w:rFonts w:ascii="Times New Roman" w:hAnsi="Times New Roman" w:cs="Times New Roman"/>
          <w:color w:val="000000"/>
          <w:sz w:val="24"/>
          <w:szCs w:val="24"/>
        </w:rPr>
        <w:t>L’evoluzione della memoria è quindi legata alla diffusione della scrittura e ancor più alle sue tecniche</w:t>
      </w:r>
      <w:r w:rsidR="00AF2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 produzione, così come già la stampa rivoluzionò la memoria occidentale. Pensiamo ad esempio</w:t>
      </w:r>
      <w:r w:rsidR="00AF2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alla produzione di dizionari ed in particolare di enciclopedie in cui viene a confluire, seppure in</w:t>
      </w:r>
      <w:r w:rsidR="00AF2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modo frammentato, ogni forma del sapere nei campi più disparati e tuttavia al tempo in qualche</w:t>
      </w:r>
      <w:r w:rsidR="00AF2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modo correlati tra loro, documenti che si configurano come una generale memoria delle conoscenze.</w:t>
      </w:r>
      <w:r w:rsidR="00AF2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 l’avvento della stampa, allora, la scrittura diviene lo strumento principale per la conservazione</w:t>
      </w:r>
      <w:r w:rsidR="00AF2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 sapere e la memoria la capacità di recupero di un documento.</w:t>
      </w:r>
      <w:r w:rsidR="00AF2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Sotto quest’ottica uno dei luoghi della memoria collettiva, e forse il principale, è proprio la</w:t>
      </w:r>
      <w:r w:rsidR="00AF2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biblioteca, intesa come deposito di essa e atto alla sua conservazione, dunque alla conservazione</w:t>
      </w:r>
      <w:r w:rsidR="00AF2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dell’identità individuale e collettiva, luogo di incontro della totalità delle informazioni. Del resto la</w:t>
      </w:r>
      <w:r w:rsidR="00AF2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biblioteca intesa come centro di raccolta delle notizie che risponde alle diverse domande dell’utenza</w:t>
      </w:r>
      <w:r w:rsidR="00AF2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 assunto nel mondo contemporaneo il ruolo di “nuova enciclopedia”, strutturando al proprio</w:t>
      </w:r>
      <w:r w:rsidR="00AF2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interno un’organizzazione generale del sapere.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può affermare che la biblioteca come deposito del sapere è un’istituzione che funziona come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deposito della memoria, ma certamente non è possibile,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F2288">
        <w:rPr>
          <w:rFonts w:ascii="Times New Roman" w:hAnsi="Times New Roman" w:cs="Times New Roman"/>
          <w:color w:val="000000"/>
          <w:sz w:val="24"/>
          <w:szCs w:val="24"/>
        </w:rPr>
        <w:t>è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pensabile di poter conservare tutto</w:t>
      </w:r>
      <w:r w:rsidR="00AA22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E02" w:rsidRDefault="00AA222C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appiamo in partenza che qualcosa (e forse più di qualcosa) andrà perduto, ma è nostro compito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trasmettere il più possibile alla storia, </w:t>
      </w:r>
      <w:r w:rsidR="00AA222C">
        <w:rPr>
          <w:rFonts w:ascii="Times New Roman" w:hAnsi="Times New Roman" w:cs="Times New Roman"/>
          <w:color w:val="000000"/>
          <w:sz w:val="24"/>
          <w:szCs w:val="24"/>
        </w:rPr>
        <w:t>ancor di più oggi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che le nuove tecnologie consentono un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recupero facilitato, più accessibile e con meno ingombro di spazio (del resto compensato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dall’enorme mole di materiali)</w:t>
      </w:r>
      <w:r w:rsidR="00AA222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fare a priori una selezione, sarebbe una prassi pericolosa ed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altamente antidemocratica. E poi a chi spetterebbe la scelta e la responsabilità enorme di quella</w:t>
      </w:r>
    </w:p>
    <w:p w:rsidR="00DD29C8" w:rsidRDefault="005A6E02" w:rsidP="00DD2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scelta?</w:t>
      </w:r>
      <w:r w:rsidR="00AA2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Così la sempre più vasta mole di conoscenze confluiscono, con gli apporti tecnologici, a fondare una</w:t>
      </w:r>
      <w:r w:rsidR="00152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nuova scienza documentaria che si affianca ed interagisce con la biblioteconomia tradizionale</w:t>
      </w:r>
      <w:r w:rsidR="00152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722" w:rsidRPr="00152722">
        <w:rPr>
          <w:rFonts w:ascii="Times New Roman" w:hAnsi="Times New Roman" w:cs="Times New Roman"/>
          <w:color w:val="000000"/>
          <w:sz w:val="24"/>
          <w:szCs w:val="24"/>
        </w:rPr>
        <w:t xml:space="preserve">(Cfr. Traniello, </w:t>
      </w:r>
      <w:r w:rsidR="00152722" w:rsidRPr="00152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 biblioteca pubblica. Storia di un istituto nell’Europa contemporanea</w:t>
      </w:r>
      <w:r w:rsidR="00152722" w:rsidRPr="00152722">
        <w:rPr>
          <w:rFonts w:ascii="Times New Roman" w:hAnsi="Times New Roman" w:cs="Times New Roman"/>
          <w:color w:val="000000"/>
          <w:sz w:val="24"/>
          <w:szCs w:val="24"/>
        </w:rPr>
        <w:t xml:space="preserve">, cit., p.365). </w:t>
      </w:r>
      <w:r>
        <w:rPr>
          <w:rFonts w:ascii="Times New Roman" w:hAnsi="Times New Roman" w:cs="Times New Roman"/>
          <w:color w:val="000000"/>
          <w:sz w:val="24"/>
          <w:szCs w:val="24"/>
        </w:rPr>
        <w:t>L’enorme quantità di informazioni prodotte oggi e le varie forme della loro veicolazione però</w:t>
      </w:r>
      <w:r w:rsidR="00152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lasciano presumere, come detto, che solo una parte delle conoscenze attuali riusciranno ad essere</w:t>
      </w:r>
      <w:r w:rsidR="00152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conservate nel futuro, molto dipenderà da chi sarà destinato alla scelta di cosa conservare, ma non</w:t>
      </w:r>
      <w:r w:rsidR="00DD2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solo da questo, poiché il contenuto intellettuale è ormai fortemente legato alla durabilità del suo</w:t>
      </w:r>
      <w:r w:rsidR="00DD2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supporto ed ai suoi mezzi di codificazione. Appare quindi evidente che chi dovrà garantire la</w:t>
      </w:r>
      <w:r w:rsidR="00DD2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conservazione dei documenti contemporanei dovrà anche preoccuparsi di conservare le tecniche</w:t>
      </w:r>
      <w:r w:rsidR="00DD2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materiali di lettura ed i criteri di decodificazione dei documenti stessi. Inoltre, come ha scritto</w:t>
      </w:r>
      <w:r w:rsidR="00DD2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Martinotti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“L’ordinata macchina informatica crea un suo specifico disordine proprio per la grande</w:t>
      </w:r>
      <w:r w:rsidR="00DD2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facilità con cui è in grado di produrre informazione trattata razionalmente”</w:t>
      </w:r>
      <w:r w:rsidR="00DD29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E02" w:rsidRDefault="00DD29C8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9C8">
        <w:rPr>
          <w:rFonts w:ascii="Times New Roman" w:hAnsi="Times New Roman" w:cs="Times New Roman"/>
          <w:color w:val="000000"/>
          <w:sz w:val="24"/>
          <w:szCs w:val="24"/>
        </w:rPr>
        <w:t xml:space="preserve">(Guido </w:t>
      </w:r>
      <w:proofErr w:type="spellStart"/>
      <w:r w:rsidRPr="00DD29C8">
        <w:rPr>
          <w:rFonts w:ascii="Times New Roman" w:hAnsi="Times New Roman" w:cs="Times New Roman"/>
          <w:color w:val="000000"/>
          <w:sz w:val="24"/>
          <w:szCs w:val="24"/>
        </w:rPr>
        <w:t>Martinotti</w:t>
      </w:r>
      <w:proofErr w:type="spellEnd"/>
      <w:r w:rsidRPr="00DD29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D29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Informazione e sapere</w:t>
      </w:r>
      <w:r w:rsidRPr="00DD29C8"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r w:rsidRPr="00DD29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 memoria del sapere</w:t>
      </w:r>
      <w:r w:rsidRPr="00DD29C8">
        <w:rPr>
          <w:rFonts w:ascii="Times New Roman" w:hAnsi="Times New Roman" w:cs="Times New Roman"/>
          <w:color w:val="000000"/>
          <w:sz w:val="24"/>
          <w:szCs w:val="24"/>
        </w:rPr>
        <w:t>, a cura di Pietro Rossi, Bari 1990, p. 377).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E’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 xml:space="preserve"> presumibile dunque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che le perdite di “memoria” si verificheranno nel tempo in modo piuttosto casuale e per lo più per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effetto di un inevitabile sfasamento tra la velocità di evoluzione delle tecniche informative e la più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lenta costruzione di pratiche istituzionali (del resto storicamente comprovate) per la conservazione.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L’istituto della biblioteca pubblica nasce per altro in modo funzionalmente e direttamente legato alla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soluzione del problema relativo alla destinazione dei libri facenti parte dei beni nazionali, quindi,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fondamentalmente ad uno scopo di conservazione e di tutela anche se mirato ad una serie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 xml:space="preserve">funzioni, certamente non secondarie e comunque legate ai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lastRenderedPageBreak/>
        <w:t>motivi della salvaguardia, quali quella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educativa, culturale, ricreativa ed informativa (o almeno così dovrebbe essere), fini costantemente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perseguiti anche oggi nel passaggio dalla biblioteca tradizionale a quella che è ormai divenuta una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“mediateca”, data la grande varietà di forme dei documenti, o meglio, a quella che viene definita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biblioteca virtuale, per lo stretto rapporto che intercorre tra servizi di biblioteca e rete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telecomunicazioni.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Il concetto di biblioteca virtuale infatti non porta in sé l’idea di una rappresentazione ma esprime un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pensiero organizzativo che si basa su tre fattori principali, quali:</w:t>
      </w:r>
    </w:p>
    <w:p w:rsidR="00DD29C8" w:rsidRDefault="00DD29C8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la biblioteca elettronica, vale a dire gli OPAC, la catalogazione partecipata e derivata, la gestione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della circolazione, la gestione degli acquisti, il controllo dei periodici, la gestione del prestito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interbibliotecario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la distribuzione elettronica del documento</w:t>
      </w:r>
      <w:r w:rsidR="00DD29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29C8" w:rsidRDefault="00DD29C8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l’insieme delle telecomunicazioni (in particolare internet)</w:t>
      </w:r>
      <w:r w:rsidR="00DD29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29C8" w:rsidRDefault="00DD29C8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la visione personale dell’utente finale, che si ritrova a percepire un complesso di risorse che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rispondono alle sue esigenze di informazione in modo diretto</w:t>
      </w:r>
      <w:r w:rsidR="00DD2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9C8" w:rsidRPr="00DD29C8">
        <w:rPr>
          <w:rFonts w:ascii="Times New Roman" w:hAnsi="Times New Roman" w:cs="Times New Roman"/>
          <w:color w:val="000000"/>
          <w:sz w:val="24"/>
          <w:szCs w:val="24"/>
        </w:rPr>
        <w:t xml:space="preserve">(Cfr. Carla </w:t>
      </w:r>
      <w:proofErr w:type="spellStart"/>
      <w:r w:rsidR="00DD29C8" w:rsidRPr="00DD29C8">
        <w:rPr>
          <w:rFonts w:ascii="Times New Roman" w:hAnsi="Times New Roman" w:cs="Times New Roman"/>
          <w:color w:val="000000"/>
          <w:sz w:val="24"/>
          <w:szCs w:val="24"/>
        </w:rPr>
        <w:t>Basili</w:t>
      </w:r>
      <w:proofErr w:type="spellEnd"/>
      <w:r w:rsidR="00DD29C8" w:rsidRPr="00DD29C8">
        <w:rPr>
          <w:rFonts w:ascii="Times New Roman" w:hAnsi="Times New Roman" w:cs="Times New Roman"/>
          <w:color w:val="000000"/>
          <w:sz w:val="24"/>
          <w:szCs w:val="24"/>
        </w:rPr>
        <w:t xml:space="preserve">, Corrado Pettinati, </w:t>
      </w:r>
      <w:r w:rsidR="00DD29C8" w:rsidRPr="00DD29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 biblioteca virtuale</w:t>
      </w:r>
      <w:r w:rsidR="00DD29C8" w:rsidRPr="00DD29C8">
        <w:rPr>
          <w:rFonts w:ascii="Times New Roman" w:hAnsi="Times New Roman" w:cs="Times New Roman"/>
          <w:color w:val="000000"/>
          <w:sz w:val="24"/>
          <w:szCs w:val="24"/>
        </w:rPr>
        <w:t>, Milano 1994, pp. 12-17).</w:t>
      </w:r>
    </w:p>
    <w:p w:rsidR="00DD29C8" w:rsidRPr="00DD29C8" w:rsidRDefault="00DD29C8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ottimizzare una struttura di questo tipo, ormai del resto ampliamente avviata, la biblioteca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pubblica deve comunque tenere presente non solo il profilo della propria utenza, compito primo di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 servizio pubblico, ma anche progettare nuovi servizi di accesso all’informazione, modificando 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modernizzando i servizi già erogati, inoltre promuovere il servizio di biblioteca e la formazione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dell’utente all’uso dei nuovi strumenti di ricerca per rendere realmente democratico l’accesso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all’informazione, definendo, nel contempo, le politiche economiche del servizio.</w:t>
      </w:r>
      <w:r w:rsidR="00DD2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 biblioteca dunque si ritrova oggi caricata di nuovi e pressanti oneri dovendo far fronte a molti tipi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materiali. Del resto però se la biblioteca ha la funzione di conservare a fini educativi, culturali ed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informativi allora dovrebbe tutelare tutte le opere di ingegno, poiché a tali fini ciò che si dimostra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rilevante è il contenuto e non la forma sotto cui il contenuto si presenta. Si potrebbe aggirare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l’ostacolo pensando di andare a costituire delle nuove istituzioni atte alla tutela e alla conservazione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delle sole opere tecnologiche. Bisognerebbe però attentamente valutarne l’impatto, l’effettivo costo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gestione, oltre che di opportunità. Ha un senso frammentare fisicamente i documenti in base al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loro supporto, soprattutto quando, come oggi un testo tradizionale è indissolubilmente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accompagnato, legato, ad altre forme di media (pensiamo all’integrazione di libri con CD o con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videocassette)?</w:t>
      </w:r>
      <w:r w:rsidR="00DD2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un quadro di questo tipo, oggi particolarmente complesso, come si può allora porre l’idea di una</w:t>
      </w:r>
      <w:r w:rsidR="00DD2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biblioteca intesa quale deposito della memoria e soprattutto cosa, perché e come conservare oggi dei</w:t>
      </w:r>
      <w:r w:rsidR="00DD2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documenti realizzati con nuove e vecchie tecnologie? Se l’obiettivo è la diffusione massima delle</w:t>
      </w:r>
      <w:r w:rsidR="00DD2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informazioni, del resto premessa indispensabile per ogni tipo di conservazione, allora bisogna</w:t>
      </w:r>
      <w:r w:rsidR="00DD2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affermare che si dovrebbe conservare tutto, democraticamente, senza alcun tipo di censura poiché</w:t>
      </w:r>
      <w:r w:rsidR="00DD2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ogni sorta di documento può essere visto come un bene culturale.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Nella storia della conservazione-selezione della memoria documentaria si è sempre trovata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privilegiata quella statale poiché era lo Stato accentrato che imponeva un proprio progetto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conservativo, ma grazie ad un sempre maggior numero di protagonisti attivi, quali istituti,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fondazioni, imprese, sindacati, associazioni che hanno dimostrato un crescente interesse per 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materiali archivistici di cui erano proprietari o detentori, soprattutto nel corso del ‘900, si è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verificata un’inversione di tendenza così la memoria del passato si è venuta via, via frammentando e</w:t>
      </w:r>
    </w:p>
    <w:p w:rsidR="00BD2DC9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differenziando, imponendo scelte conservative diverse e articolate</w:t>
      </w:r>
      <w:r w:rsidR="00BD2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DC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BD2DC9" w:rsidRPr="00BD2DC9">
        <w:rPr>
          <w:rFonts w:ascii="Times New Roman" w:hAnsi="Times New Roman" w:cs="Times New Roman"/>
          <w:color w:val="000000"/>
          <w:sz w:val="24"/>
          <w:szCs w:val="24"/>
        </w:rPr>
        <w:t>Cfr. Isabella Z</w:t>
      </w:r>
      <w:r w:rsidR="00BD2DC9" w:rsidRPr="00BD2DC9">
        <w:rPr>
          <w:rFonts w:ascii="Times New Roman" w:hAnsi="Times New Roman" w:cs="Times New Roman"/>
          <w:color w:val="000000"/>
          <w:sz w:val="24"/>
          <w:szCs w:val="24"/>
        </w:rPr>
        <w:t>anni</w:t>
      </w:r>
      <w:r w:rsidR="00BD2DC9" w:rsidRPr="00BD2DC9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="00BD2DC9" w:rsidRPr="00BD2DC9">
        <w:rPr>
          <w:rFonts w:ascii="Times New Roman" w:hAnsi="Times New Roman" w:cs="Times New Roman"/>
          <w:color w:val="000000"/>
          <w:sz w:val="24"/>
          <w:szCs w:val="24"/>
        </w:rPr>
        <w:t>osiello</w:t>
      </w:r>
      <w:r w:rsidR="00BD2DC9" w:rsidRPr="00BD2D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D2DC9" w:rsidRPr="00BD2D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Strategie e contraddizioni conservative</w:t>
      </w:r>
      <w:r w:rsidR="00BD2DC9" w:rsidRPr="00BD2DC9"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r w:rsidR="00BD2DC9" w:rsidRPr="00BD2D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Conservare il</w:t>
      </w:r>
      <w:r w:rsidR="00BD2DC9" w:rsidRPr="00BD2D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D2DC9" w:rsidRPr="00BD2D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Novecento</w:t>
      </w:r>
      <w:r w:rsidR="00BD2DC9" w:rsidRPr="00BD2DC9">
        <w:rPr>
          <w:rFonts w:ascii="Times New Roman" w:hAnsi="Times New Roman" w:cs="Times New Roman"/>
          <w:color w:val="000000"/>
          <w:sz w:val="24"/>
          <w:szCs w:val="24"/>
        </w:rPr>
        <w:t>, atti del Convegno nazionale, Ferrara, Salone internazionale dell’arte del restauro e della</w:t>
      </w:r>
      <w:r w:rsidR="00BD2DC9" w:rsidRPr="00BD2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DC9" w:rsidRPr="00BD2DC9">
        <w:rPr>
          <w:rFonts w:ascii="Times New Roman" w:hAnsi="Times New Roman" w:cs="Times New Roman"/>
          <w:color w:val="000000"/>
          <w:sz w:val="24"/>
          <w:szCs w:val="24"/>
        </w:rPr>
        <w:t>conservazione dei beni culturali e ambientali, 25-26 marzo 2000, AIB Roma 2001, pp. 133-141)</w:t>
      </w:r>
      <w:r w:rsidR="00BD2DC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D2DC9" w:rsidRPr="00BD2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2DC9" w:rsidRDefault="00BD2DC9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02" w:rsidRPr="00BC480C" w:rsidRDefault="00BD2DC9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Bisogna innanzitutto definire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quali sono i fini del conservare specifico, se per un riuso o un mutamento d’uso, ad esempio opere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scientifiche che acquistano valore storico, per soli fini storico documentali, per un interesse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bibliologico o ancora per un valore più specificamente intellettuale. La frammentazione, per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contenuti, del materiale da conservare ha portato ad una maggiore possibilità di tutela, poiché è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impensabile che una sola o poche strutture possano da sole far fronte alla quantità sterminata di</w:t>
      </w:r>
      <w:r w:rsidR="00BC4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documenti, che vengono messi in circolazione giornalmente. L’atto del conservare viene così</w:t>
      </w:r>
      <w:r w:rsidR="00BC4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 xml:space="preserve">demandato a chiunque abbia iniziativa di tutela, </w:t>
      </w:r>
      <w:r w:rsidR="005A6E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 primis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le Biblioteche Nazionali e gli Archivi di</w:t>
      </w:r>
      <w:r w:rsidR="00BC4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Stato, ma anche Comuni e Università.</w:t>
      </w:r>
      <w:r w:rsidR="00BC4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Stato e regioni “…hanno maturato una linea politica da condividere anche perché evita la</w:t>
      </w:r>
      <w:r w:rsidR="00BC4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concorrenza e l’accumulo: da una parte integrare i fondi già esistenti, dall’altra collocare le reliquie</w:t>
      </w:r>
      <w:r w:rsidR="00BC4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cartacee dei grandi scrittori e dei grandi artisti in luoghi legati alla loro vita e alla loro opera, purché</w:t>
      </w:r>
      <w:r w:rsidR="00BC4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accessibili”</w:t>
      </w:r>
      <w:r w:rsidR="00BC480C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BC480C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5A6E02">
        <w:rPr>
          <w:rFonts w:ascii="Times New Roman" w:hAnsi="Times New Roman" w:cs="Times New Roman"/>
          <w:color w:val="000000"/>
          <w:sz w:val="24"/>
          <w:szCs w:val="24"/>
        </w:rPr>
        <w:t>case, fondazioni, case editrici</w:t>
      </w:r>
      <w:r w:rsidR="00BC480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C480C" w:rsidRPr="00BC480C">
        <w:rPr>
          <w:rFonts w:ascii="Times New Roman" w:hAnsi="Times New Roman" w:cs="Times New Roman"/>
          <w:color w:val="000000"/>
          <w:sz w:val="24"/>
          <w:szCs w:val="24"/>
        </w:rPr>
        <w:t>(Angelo S</w:t>
      </w:r>
      <w:r w:rsidR="00BC480C">
        <w:rPr>
          <w:rFonts w:ascii="Times New Roman" w:hAnsi="Times New Roman" w:cs="Times New Roman"/>
          <w:color w:val="000000"/>
          <w:sz w:val="24"/>
          <w:szCs w:val="24"/>
        </w:rPr>
        <w:t>tella</w:t>
      </w:r>
      <w:r w:rsidR="00BC480C" w:rsidRPr="00BC48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C480C" w:rsidRPr="00BC48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Colligite</w:t>
      </w:r>
      <w:proofErr w:type="spellEnd"/>
      <w:r w:rsidR="00BC480C" w:rsidRPr="00BC48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C480C" w:rsidRPr="00BC48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fragmenta</w:t>
      </w:r>
      <w:proofErr w:type="spellEnd"/>
      <w:r w:rsidR="00BC480C" w:rsidRPr="00BC480C"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r w:rsidR="00BC480C" w:rsidRPr="00BC48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Conservare il </w:t>
      </w:r>
      <w:r w:rsidR="00BC480C" w:rsidRPr="00BC480C">
        <w:rPr>
          <w:rFonts w:ascii="Times New Roman" w:hAnsi="Times New Roman" w:cs="Times New Roman"/>
          <w:color w:val="000000"/>
          <w:sz w:val="24"/>
          <w:szCs w:val="24"/>
        </w:rPr>
        <w:t>Novecento, cit., p. 30).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Ogni singolo istituto deve comunque programmare lo sviluppo delle proprie raccolte in virtù della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propria specificità, tenendo sempre presente la propria utenza, dunque l’attività di scarto deve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essere fatta prima dell’acquisizione dei singoli documenti all’interno delle proprie raccolte.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Certamente, dove possibile, specie per quanto riguarda il libro, le biblioteche dovrebbero possedere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due copie del documento, almeno per i titoli più significativi, una per la conservazione ed una per il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lettore, mentre il bibliotecario dovrebbe “procedere ad una costante rivalutazione del patrimonio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librario contemporaneo attraverso periodiche revisioni che consentano un cambiamento di status 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tutte quelle unità bibliografiche, come prime edizioni, edizioni a tiratura limitata o stampate in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proprio, periodici che a pieno titolo fanno parte della storia del Novecento, e di cui tutte la</w:t>
      </w:r>
    </w:p>
    <w:p w:rsidR="005A6E02" w:rsidRPr="004C64C0" w:rsidRDefault="005A6E02" w:rsidP="00C7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biblioteche, non soltanto le biblioteche cosiddette di conservazione, sono ricche”</w:t>
      </w:r>
      <w:r w:rsidR="00C74880" w:rsidRPr="00C748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4880" w:rsidRPr="004C64C0">
        <w:rPr>
          <w:rFonts w:ascii="Times New Roman" w:hAnsi="Times New Roman" w:cs="Times New Roman"/>
          <w:color w:val="000000"/>
          <w:sz w:val="24"/>
          <w:szCs w:val="24"/>
        </w:rPr>
        <w:t xml:space="preserve">(Giuliana </w:t>
      </w:r>
      <w:proofErr w:type="spellStart"/>
      <w:r w:rsidR="00C74880" w:rsidRPr="004C64C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C74880" w:rsidRPr="004C64C0">
        <w:rPr>
          <w:rFonts w:ascii="Times New Roman" w:hAnsi="Times New Roman" w:cs="Times New Roman"/>
          <w:color w:val="000000"/>
          <w:sz w:val="24"/>
          <w:szCs w:val="24"/>
        </w:rPr>
        <w:t>agra</w:t>
      </w:r>
      <w:proofErr w:type="spellEnd"/>
      <w:r w:rsidR="00C74880" w:rsidRPr="004C64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74880" w:rsidRPr="004C64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 mestiere del conservatore tra antico e moderno: il percorso della Biblioteca</w:t>
      </w:r>
      <w:r w:rsidR="00C74880" w:rsidRPr="004C64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74880" w:rsidRPr="004C64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nazionale centrale di Roma, </w:t>
      </w:r>
      <w:r w:rsidR="00C74880" w:rsidRPr="004C64C0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C74880" w:rsidRPr="004C64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Conservare il Novecento</w:t>
      </w:r>
      <w:r w:rsidR="00C74880" w:rsidRPr="004C64C0">
        <w:rPr>
          <w:rFonts w:ascii="Times New Roman" w:hAnsi="Times New Roman" w:cs="Times New Roman"/>
          <w:color w:val="000000"/>
          <w:sz w:val="24"/>
          <w:szCs w:val="24"/>
        </w:rPr>
        <w:t>, cit., pp. 84-85).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 come abbiamo visto oggi non è più solo il libro ad entrare in biblioteca ma i documenti si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presentano attraverso numerosi tipi di supporto e non sempre di facile conservazione, quantomeno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perché non di tutte queste nuove tipologie siamo ancora in grado di dichiararne con certezza la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longevità.</w:t>
      </w:r>
      <w:r w:rsidR="004C6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Inoltre, i documenti eseguiti con le più recenti applicazioni tecnologiche pongono anche ulteriori</w:t>
      </w:r>
      <w:r w:rsidR="004C6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problemi come, ad esempio, quello relativo alla loro forma di catalogazione, in quanto tali opere</w:t>
      </w:r>
      <w:r w:rsidR="004C6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presentano il più delle volte un numero rilevante di autori: dal responsabile del contenuto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intellettuale al creatore della risorsa locale, dall’ideatore delle immagini a quello dei suoni, dove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spesso diviene difficile individuarne il principale.</w:t>
      </w:r>
      <w:r w:rsidR="004C6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Tornando al problema della tutela, si deve tenere presente che oggi convivono archivi cartacei ed</w:t>
      </w:r>
      <w:r w:rsidR="004C6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archivi informatici. Si devono quindi ripensare i modi e le tecniche della conservazione adottate</w:t>
      </w:r>
      <w:r w:rsidR="004C6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sinora. Il rapido succedersi di software e hardware portano spesso a cancellazioni e riscritture,</w:t>
      </w:r>
      <w:r w:rsidR="004C6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aprendo nuovi problemi sulla conservazione, ed il sopraggiungere continuo di nuove tecnologie</w:t>
      </w:r>
      <w:r w:rsidR="004C6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richiede continui aggiornamenti ed un riversamento ciclico a livello tecnologico, bisognerà valutare</w:t>
      </w:r>
      <w:r w:rsidR="004C6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l’opportunità di conservare il supporto originale (scelta che ritengo sempre da attuare) o se</w:t>
      </w:r>
      <w:r w:rsidR="004C6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digitalizzare, l’ideale sarebbe realizzarle entrambe. Certo le nuove tecnologie digitali possono essere</w:t>
      </w:r>
      <w:r w:rsidR="004C6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applicate a qualunque tipo di documento consentendo una concentrazione di contenuti in supporti</w:t>
      </w:r>
      <w:r w:rsidR="004C6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limitati ad alta trasportabilità, inoltre favoriscono l’accesso al tempo stesso preservando</w:t>
      </w:r>
      <w:r w:rsidR="004C6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un’originale, che può interessare solo una determinata categoria di studiosi, ma come abbiamo già</w:t>
      </w:r>
      <w:r w:rsidR="004C6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visto è proprio il concetto di standard che viene meno alle nuove tecnologie, ponendo di</w:t>
      </w:r>
      <w:r w:rsidR="004C6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conseguenza il problema anche della conservazione dei singoli sistemi operativi, che permettono la</w:t>
      </w:r>
      <w:r w:rsidR="004C6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decifrazione dei documenti, tutto ciò con un onere di spesa continua.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momento la scelta preferita, in generale, dalle biblioteche è orientata ad una soluzione mista,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almeno per quanto riguarda i testi, tra il più collaudato microfilm e la digitalizzazione, scelta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effettuata in base alla natura dei singoli documenti. Bisogna infatti tenere presenti le grandi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potenzialità dell’oggetto digitale, non ultima quella della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consultabilità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parte di più utenti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contemporaneamente.</w:t>
      </w:r>
      <w:r w:rsidR="00C25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questo proposito la Commissione per la conservazione del patrimonio librario nazionale ha</w:t>
      </w:r>
      <w:r w:rsidR="00C25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suggerito di creare un apposito organismo che coordini il processo di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digitalizzazione in biblioteca,</w:t>
      </w:r>
      <w:r w:rsidR="00C25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tenendo presenti e valutando i vari aspetti della questione: dal livello di risoluzione alla diffusione in</w:t>
      </w:r>
      <w:r w:rsidR="00C25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rete, dagli standard all’analisi costi/benefici, nei termini di più ampio accesso e migliore</w:t>
      </w:r>
      <w:r w:rsidR="00C25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conservazione</w:t>
      </w:r>
      <w:r w:rsidR="00C25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5A4E" w:rsidRPr="00C25A4E">
        <w:rPr>
          <w:rFonts w:ascii="Times New Roman" w:hAnsi="Times New Roman" w:cs="Times New Roman"/>
          <w:color w:val="000000"/>
          <w:sz w:val="24"/>
          <w:szCs w:val="24"/>
        </w:rPr>
        <w:t xml:space="preserve">(Cfr. Commissione per la conservazione del patrimonio librario nazionale, </w:t>
      </w:r>
      <w:r w:rsidR="00C25A4E" w:rsidRPr="00C25A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Oggetto: Studio sulla</w:t>
      </w:r>
      <w:r w:rsidR="00C25A4E" w:rsidRPr="00C25A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25A4E" w:rsidRPr="00C25A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digitalizzazione</w:t>
      </w:r>
      <w:r w:rsidR="00C25A4E" w:rsidRPr="00C25A4E">
        <w:rPr>
          <w:rFonts w:ascii="Times New Roman" w:hAnsi="Times New Roman" w:cs="Times New Roman"/>
          <w:color w:val="000000"/>
          <w:sz w:val="24"/>
          <w:szCs w:val="24"/>
        </w:rPr>
        <w:t xml:space="preserve">, documento stilato in occasione della III Conferenza nazionale delle biblioteche </w:t>
      </w:r>
      <w:r w:rsidR="00C25A4E" w:rsidRPr="00C25A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</w:t>
      </w:r>
      <w:r w:rsidR="00C25A4E" w:rsidRPr="00C25A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25A4E" w:rsidRPr="00C25A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biblioteca digitale: produzione, gestione e conservazione della memoria nell’era digitale, </w:t>
      </w:r>
      <w:r w:rsidR="00C25A4E" w:rsidRPr="00C25A4E">
        <w:rPr>
          <w:rFonts w:ascii="Times New Roman" w:hAnsi="Times New Roman" w:cs="Times New Roman"/>
          <w:color w:val="000000"/>
          <w:sz w:val="24"/>
          <w:szCs w:val="24"/>
        </w:rPr>
        <w:t>Padova 14-16 febbraio 2001).</w:t>
      </w:r>
      <w:r w:rsidR="00C25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 dovranno quindi ripensare non solo le pratiche conservative ma anche le reti istituzionali ed i</w:t>
      </w:r>
      <w:r w:rsidR="00C25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sistemi informativi.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Nondimeno è proprio grazie alle nuove tecnologie che si può pensare oggi ad una sorta di biblioteca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globale, che non conterrà fisicamente tutti i documenti ma che proprio attraverso una fitta rete tra le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diverse biblioteche presenti, non solo su territorio nazionale, può garantire quel diritto inalienabile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all’informazione, scopo principale di ogni biblioteca.</w:t>
      </w:r>
    </w:p>
    <w:p w:rsidR="0004009D" w:rsidRDefault="0004009D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9D" w:rsidRDefault="0004009D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9D" w:rsidRDefault="0004009D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9D" w:rsidRDefault="0004009D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9D" w:rsidRDefault="0004009D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9D" w:rsidRDefault="0004009D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9D" w:rsidRDefault="0004009D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9D" w:rsidRDefault="0004009D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9D" w:rsidRDefault="0004009D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9D" w:rsidRDefault="0004009D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9D" w:rsidRDefault="0004009D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BIBLIOGRAFIA</w:t>
      </w:r>
    </w:p>
    <w:p w:rsidR="0004009D" w:rsidRDefault="0004009D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ASILI </w:t>
      </w:r>
      <w:r>
        <w:rPr>
          <w:rFonts w:ascii="Times New Roman" w:hAnsi="Times New Roman" w:cs="Times New Roman"/>
          <w:color w:val="000000"/>
          <w:sz w:val="24"/>
          <w:szCs w:val="24"/>
        </w:rPr>
        <w:t>C.- 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ETTINATI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C.,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La biblioteca virtuale</w:t>
      </w:r>
      <w:r>
        <w:rPr>
          <w:rFonts w:ascii="Times New Roman" w:hAnsi="Times New Roman" w:cs="Times New Roman"/>
          <w:color w:val="000000"/>
          <w:sz w:val="24"/>
          <w:szCs w:val="24"/>
        </w:rPr>
        <w:t>, Milano, 1994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AVALLO </w:t>
      </w:r>
      <w:r>
        <w:rPr>
          <w:rFonts w:ascii="Times New Roman" w:hAnsi="Times New Roman" w:cs="Times New Roman"/>
          <w:color w:val="000000"/>
          <w:sz w:val="24"/>
          <w:szCs w:val="24"/>
        </w:rPr>
        <w:t>G. – C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HARTIER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Storia della lettura</w:t>
      </w:r>
      <w:r>
        <w:rPr>
          <w:rFonts w:ascii="Times New Roman" w:hAnsi="Times New Roman" w:cs="Times New Roman"/>
          <w:color w:val="000000"/>
          <w:sz w:val="24"/>
          <w:szCs w:val="24"/>
        </w:rPr>
        <w:t>, Bari, 1995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Conservare il Novecento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cura di Maurizio Messina e Giuliana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Zagra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atti del Convegno nazionale,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Ferrara Salone internazionale dell’arte del restauro e della conservazione dei beni culturali 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ambientali, 25-26 marzo 2000, AIB, Roma 2001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OFF </w:t>
      </w:r>
      <w:r>
        <w:rPr>
          <w:rFonts w:ascii="Times New Roman" w:hAnsi="Times New Roman" w:cs="Times New Roman"/>
          <w:color w:val="000000"/>
          <w:sz w:val="24"/>
          <w:szCs w:val="24"/>
        </w:rPr>
        <w:t>J., Voce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Memoria”, Enciclopedia Einaudi</w:t>
      </w:r>
      <w:r>
        <w:rPr>
          <w:rFonts w:ascii="Times New Roman" w:hAnsi="Times New Roman" w:cs="Times New Roman"/>
          <w:color w:val="000000"/>
          <w:sz w:val="24"/>
          <w:szCs w:val="24"/>
        </w:rPr>
        <w:t>, Torino, 1979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OSSI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P. (a cura di),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La memoria del sapere</w:t>
      </w:r>
      <w:r>
        <w:rPr>
          <w:rFonts w:ascii="Times New Roman" w:hAnsi="Times New Roman" w:cs="Times New Roman"/>
          <w:color w:val="000000"/>
          <w:sz w:val="24"/>
          <w:szCs w:val="24"/>
        </w:rPr>
        <w:t>, Bari, 1988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Studio sulla digitalizzazione</w:t>
      </w:r>
      <w:r>
        <w:rPr>
          <w:rFonts w:ascii="Times New Roman" w:hAnsi="Times New Roman" w:cs="Times New Roman"/>
          <w:color w:val="000000"/>
          <w:sz w:val="24"/>
          <w:szCs w:val="24"/>
        </w:rPr>
        <w:t>, relazione della Commissione per la conservazione del patrimonio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librario nazionale, III Conferenza Nazionale delle biblioteche: la biblioteca digitale, Padova 14-16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febbraio 2001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sito www.cremisi.org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RANIELLO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P.,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La biblioteca pubblica. Storia di un istituto nell’Europa contemporanea</w:t>
      </w:r>
      <w:r>
        <w:rPr>
          <w:rFonts w:ascii="Times New Roman" w:hAnsi="Times New Roman" w:cs="Times New Roman"/>
          <w:color w:val="000000"/>
          <w:sz w:val="24"/>
          <w:szCs w:val="24"/>
        </w:rPr>
        <w:t>, Bologna,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1997</w:t>
      </w:r>
    </w:p>
    <w:p w:rsidR="0004009D" w:rsidRDefault="0004009D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9D" w:rsidRDefault="0004009D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9D" w:rsidRDefault="0004009D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9D" w:rsidRDefault="0004009D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9D" w:rsidRDefault="0004009D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9D" w:rsidRDefault="0004009D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9D" w:rsidRDefault="0004009D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009D" w:rsidRDefault="0004009D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009D" w:rsidRDefault="0004009D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009D" w:rsidRDefault="0004009D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009D" w:rsidRDefault="0004009D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009D" w:rsidRDefault="0004009D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009D" w:rsidRDefault="0004009D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 mutamenti culturali - agenti di trasformazione del ruolo della biblioteca nella storia</w:t>
      </w:r>
    </w:p>
    <w:p w:rsidR="00F70659" w:rsidRDefault="00F70659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biblioteca è un’istituzione fondata su elementi strutturali precisi. In particolare, essa è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caratterizzata da una sede fisica che contiene dei libri. Il ruolo, la struttura, i contenuti di questa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istituzione cambiano nel tempo a seconda di alcuni fattori. Il modificarsi e l’intrecciarsi di questi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elementi portano alla formazione di un modello di biblioteca.</w:t>
      </w:r>
      <w:r w:rsidR="00901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 biblioteca assume di solito nel corso della storia la caratteristica specifica voluta dai suoi</w:t>
      </w:r>
      <w:r w:rsidR="00901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fondatori per i loro scopi. Ciononostante, il modello primario che essi cercano di istituire può</w:t>
      </w:r>
      <w:r w:rsidR="00901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trasformarsi in un altro a causa di forze esterne operanti come fattori di mutamento culturale.</w:t>
      </w:r>
      <w:r w:rsidR="00901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fattori di mutamento culturale sono di varia natura e tipo. Ognuno di essi può ad esso solo portare</w:t>
      </w:r>
      <w:r w:rsidR="00901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 cambiamento strutturale nel modello della biblioteca. Certi possono anche influire su altri</w:t>
      </w:r>
      <w:r w:rsidR="00901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parametri, in modo da ingigantire o sminuire la loro influenza sulla biblioteca. Ogni periodo e ogni</w:t>
      </w:r>
      <w:r w:rsidR="00901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modello vede una combinazione diversa di fattori operare in modo da mutare</w:t>
      </w:r>
      <w:r w:rsidR="0090133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parzialmente o</w:t>
      </w:r>
      <w:r w:rsidR="00901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completamente</w:t>
      </w:r>
      <w:r w:rsidR="0090133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 modello di biblioteca già esistente.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gruppo ha individuato i seguenti parametri che a suo avviso, possono incidere sul mutamento del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ruolo culturale della biblioteca. Una parte di essi sono di natura strutturale, e cioè, sono una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presenza costante nell’insieme dei fattori che contribuiscono all’istituzione, funzionamento 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sviluppo della biblioteca. Altri sono di tipo congiunturale, anche se la loro influenza sul mutamento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 modello della biblioteca può avere un impatto maggiormente incisivo su di essa rispetto ai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parametri strutturali.</w:t>
      </w:r>
      <w:r w:rsidR="00901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parametri strutturali che possono mutare il modello di biblioteca possono essere relazionati a due</w:t>
      </w:r>
      <w:r w:rsidR="00901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grandi entità che hanno scritto le pagine del nostro passato:</w:t>
      </w:r>
    </w:p>
    <w:p w:rsidR="00901333" w:rsidRDefault="00901333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1333" w:rsidRDefault="005A6E02" w:rsidP="0090133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333">
        <w:rPr>
          <w:rFonts w:ascii="Times New Roman" w:hAnsi="Times New Roman" w:cs="Times New Roman"/>
          <w:color w:val="000000"/>
          <w:sz w:val="24"/>
          <w:szCs w:val="24"/>
        </w:rPr>
        <w:t>le istituzioni, e quindi l’influenza degli organi di potere nell’approccio alla</w:t>
      </w:r>
      <w:r w:rsidR="00901333" w:rsidRPr="00901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333">
        <w:rPr>
          <w:rFonts w:ascii="Times New Roman" w:hAnsi="Times New Roman" w:cs="Times New Roman"/>
          <w:color w:val="000000"/>
          <w:sz w:val="24"/>
          <w:szCs w:val="24"/>
        </w:rPr>
        <w:t>conoscenza. Il potere, sia esso visto come mecenatismo o come qualsiasi altra forma</w:t>
      </w:r>
      <w:r w:rsidR="00901333" w:rsidRPr="00901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333">
        <w:rPr>
          <w:rFonts w:ascii="Times New Roman" w:hAnsi="Times New Roman" w:cs="Times New Roman"/>
          <w:color w:val="000000"/>
          <w:sz w:val="24"/>
          <w:szCs w:val="24"/>
        </w:rPr>
        <w:t>governativa coercitiva, ha sempre saputo generare dei processi di divulgazione o di</w:t>
      </w:r>
      <w:r w:rsidR="00901333" w:rsidRPr="00901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333">
        <w:rPr>
          <w:rFonts w:ascii="Times New Roman" w:hAnsi="Times New Roman" w:cs="Times New Roman"/>
          <w:color w:val="000000"/>
          <w:sz w:val="24"/>
          <w:szCs w:val="24"/>
        </w:rPr>
        <w:t>repressione delle idee a seconda d</w:t>
      </w:r>
      <w:r w:rsidR="00901333" w:rsidRPr="00901333">
        <w:rPr>
          <w:rFonts w:ascii="Times New Roman" w:hAnsi="Times New Roman" w:cs="Times New Roman"/>
          <w:color w:val="000000"/>
          <w:sz w:val="24"/>
          <w:szCs w:val="24"/>
        </w:rPr>
        <w:t>ei</w:t>
      </w:r>
      <w:r w:rsidRPr="00901333">
        <w:rPr>
          <w:rFonts w:ascii="Times New Roman" w:hAnsi="Times New Roman" w:cs="Times New Roman"/>
          <w:color w:val="000000"/>
          <w:sz w:val="24"/>
          <w:szCs w:val="24"/>
        </w:rPr>
        <w:t xml:space="preserve"> suoi interessi. Inoltre, la situazione politica e la presenza</w:t>
      </w:r>
      <w:r w:rsidR="00901333" w:rsidRPr="00901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333">
        <w:rPr>
          <w:rFonts w:ascii="Times New Roman" w:hAnsi="Times New Roman" w:cs="Times New Roman"/>
          <w:color w:val="000000"/>
          <w:sz w:val="24"/>
          <w:szCs w:val="24"/>
        </w:rPr>
        <w:t>di una capitale possono essere fattori di accentramento culturale da cui deriva una certa</w:t>
      </w:r>
      <w:r w:rsidR="00901333" w:rsidRPr="00901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333">
        <w:rPr>
          <w:rFonts w:ascii="Times New Roman" w:hAnsi="Times New Roman" w:cs="Times New Roman"/>
          <w:color w:val="000000"/>
          <w:sz w:val="24"/>
          <w:szCs w:val="24"/>
        </w:rPr>
        <w:t>omogeneità del modello di biblioteca che s’impone</w:t>
      </w:r>
      <w:r w:rsidR="00901333" w:rsidRPr="009013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1333" w:rsidRPr="00901333" w:rsidRDefault="00901333" w:rsidP="009013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867A88" w:rsidRDefault="005A6E02" w:rsidP="005A6E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7A88">
        <w:rPr>
          <w:rFonts w:ascii="Times New Roman" w:hAnsi="Times New Roman" w:cs="Times New Roman"/>
          <w:color w:val="000000"/>
          <w:sz w:val="24"/>
          <w:szCs w:val="24"/>
        </w:rPr>
        <w:t>i cambiamenti socio-culturali, tali l’alfabetizzazione, la scolarizzazione, la crescita</w:t>
      </w:r>
      <w:r w:rsidR="00901333" w:rsidRPr="00867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A88">
        <w:rPr>
          <w:rFonts w:ascii="Times New Roman" w:hAnsi="Times New Roman" w:cs="Times New Roman"/>
          <w:color w:val="000000"/>
          <w:sz w:val="24"/>
          <w:szCs w:val="24"/>
        </w:rPr>
        <w:t>culturale della società che da un lato producono più sapere e informazione, e dall’altro</w:t>
      </w:r>
      <w:r w:rsidR="00867A88" w:rsidRPr="00867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A88">
        <w:rPr>
          <w:rFonts w:ascii="Times New Roman" w:hAnsi="Times New Roman" w:cs="Times New Roman"/>
          <w:color w:val="000000"/>
          <w:sz w:val="24"/>
          <w:szCs w:val="24"/>
        </w:rPr>
        <w:t xml:space="preserve">creano </w:t>
      </w:r>
      <w:r w:rsidR="00867A88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867A88">
        <w:rPr>
          <w:rFonts w:ascii="Times New Roman" w:hAnsi="Times New Roman" w:cs="Times New Roman"/>
          <w:color w:val="000000"/>
          <w:sz w:val="24"/>
          <w:szCs w:val="24"/>
        </w:rPr>
        <w:t xml:space="preserve">aggiore domanda di informazione già strutturata e organizzata. </w:t>
      </w:r>
    </w:p>
    <w:p w:rsidR="00867A88" w:rsidRPr="00867A88" w:rsidRDefault="00867A88" w:rsidP="00867A88">
      <w:pPr>
        <w:pStyle w:val="Paragrafoelenc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02" w:rsidRDefault="005A6E02" w:rsidP="00867A88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67A88">
        <w:rPr>
          <w:rFonts w:ascii="Times New Roman" w:hAnsi="Times New Roman" w:cs="Times New Roman"/>
          <w:color w:val="000000"/>
          <w:sz w:val="24"/>
          <w:szCs w:val="24"/>
        </w:rPr>
        <w:t>Non meno rilevanti,</w:t>
      </w:r>
      <w:r w:rsidR="00867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comunque legate al processo di alfabetizzazione, sono state le scoperte </w:t>
      </w:r>
      <w:r w:rsidR="00867A88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ecnologiche, le</w:t>
      </w:r>
      <w:r w:rsidR="00867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quali hanno permesso una maggiore e più rapida diffusione del sapere.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 gli altri fattori che possono intervenire ed influire sul modello della biblioteca, ne esiste uno che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 un rapporto dialettico con l’istituzione teoricamente creato per servirla: l’utenza. Bisogna notare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 non sempre nella storia il rapporto tra utenza e biblioteca è scontato. Non è detto che l’utenza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sia la ragione primaria dell’istituzione in ogni periodo. Infatti, talvolta i fondatori della biblioteca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sono più interessati ad usare la biblioteca per promuovere la loro immagine, o come “banca dati”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della memoria storica/etnica, o ancora come laboratorio promotore di nuove idee, affiancato da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lettori scelti. Forse l’adozione della parola “pubblico” invece di “utenza” può meglio qualificare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questo parametro maggiormente determinante per il ruolo della biblioteca. Il “pubblico” può anche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significare lo spirito culturale del tempo che richiede l’inclusione di un certo tipo di materiale nella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biblioteca. L’utenza di solito ha un rapporto diretto di fruizione.</w:t>
      </w:r>
      <w:r w:rsidR="00867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Infine, elementi congiunturali quali le scoperte geografiche, o tecnologiche come la stampa, il</w:t>
      </w:r>
      <w:r w:rsidR="00867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materiale di supporto (pergamena, carta, supporto magnetico), la scaffalatura o la velocità delle</w:t>
      </w:r>
      <w:r w:rsidR="00867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comunicazioni, si sono rivelati fondamentali nel cambiare il percorso delle biblioteche come</w:t>
      </w:r>
      <w:r w:rsidR="00867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“contenitori” del sapere.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Tutti questi fattori incidono profondamente sui cambiamenti culturali, segnando nuove tappe della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storia, permettendo la diffusione delle idee, la nascita di nuovi bisogni e di nuovi modelli d’uomo 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d’intellettuale, e di conseguenza, nuove biblioteche.</w:t>
      </w:r>
    </w:p>
    <w:p w:rsidR="00867A88" w:rsidRDefault="00867A88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Un nuovo modello per il futuro – ipotesi e premesse concettuali</w:t>
      </w:r>
    </w:p>
    <w:p w:rsidR="00C81EE7" w:rsidRDefault="00C81EE7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L’analisi dei modelli di biblioteca e la definizione del suo ruolo culturale, attraverso l’evoluzione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storica precedentemente svolta, hanno permesso di appropriarsi dei meccanismi di funzionamento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quest’istituzione. La biblioteca assume caratteristiche nuove, diverse secondo uno schema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culturale che segue l’accumulo dell’esperienza sui modelli del passato e l’influenza di diversi fattori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 interagiscono per formare un progetto culturale vero e proprio.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 tentare una risposta innovativa a questi problemi, è stato necessario “attraversare” e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comprendere le strutture che il passato ci ha tramandato, derivando da questo studio dei valori che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fossero funzionali alla definizione di scelte progettuali nuove. Scelte riguardanti il funzionamento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generale della “nostra” biblioteca: la sua flessibilità, la sua accessibilità, la sua struttura, la sua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organizzazione, la sua economia, quindi, il suo scopo reale.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 cambiamento nel tempo di quattro variabili legate alla gestione della biblioteca: materiale librario,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potere, pubblico, e amministratori dell’istituzione, comporta la nascita di diversi modelli di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biblioteche. Oggi, a causa del rapido cambiamento nella vita imposto dalla novità tecnologica e dalla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globalizzazione, anche il ruolo della biblioteca all’interno del contesto sociale in cui è inserita, si sta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trasformando, aumentando la propria consapevolezza di fronte al pubblico e viceversa. Le nuove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tecnologie e la conseguente velocità delle comunicazioni hanno fatto sì che la biblioteca assumesse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 ruolo fondamentale allargando le proprie specificità sia nel campo dei servizi che in quello della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conservazione, venendosi a trovare di fronte a nuovi supporti e a nuove tipologie di documenti e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quindi a nuove richieste da parte di un pubblico sempre più numeroso e variegato.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L’analisi della realtà attuale ha identificato una situazione assai problematica, non solo a causa della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sua complessità, ma soprattutto per la confusione dei ruoli che vengono attribuiti alla biblioteca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odierna.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 questo motivo, riteniamo che l’adozione di una nuova politica verso il sistema bibliotecario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italiano nel suo complesso, e quindi la ridistribuzione dei ruoli e dei compiti, siano necessari per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meglio affrontare la situazione odierna e per prepararsi alle nuove sfide del futuro.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Prima di passare ai nostri suggerimenti e al modello proposto, riteniamo utile l’esposizione di un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numero di premesse concettuali nella considerazione del modello della biblioteca pubblica futura:</w:t>
      </w:r>
    </w:p>
    <w:p w:rsidR="00D250E5" w:rsidRDefault="00D250E5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1 - In primo luogo, la sua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flessibilità</w:t>
      </w:r>
      <w:r>
        <w:rPr>
          <w:rFonts w:ascii="Times New Roman" w:hAnsi="Times New Roman" w:cs="Times New Roman"/>
          <w:color w:val="000000"/>
          <w:sz w:val="24"/>
          <w:szCs w:val="24"/>
        </w:rPr>
        <w:t>, la sua capacità di adattamento e trasformazione al ruolo che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viene chiesto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50E5" w:rsidRDefault="00D250E5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2 - La capacità di assumere, dunque, un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ruolo attivo a livello culturale, </w:t>
      </w:r>
      <w:r>
        <w:rPr>
          <w:rFonts w:ascii="Times New Roman" w:hAnsi="Times New Roman" w:cs="Times New Roman"/>
          <w:color w:val="000000"/>
          <w:sz w:val="24"/>
          <w:szCs w:val="24"/>
        </w:rPr>
        <w:t>di scambio e di dibattito.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Una biblioteca aperta anche alla parola e non solo alla lettura silente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50E5" w:rsidRDefault="00D250E5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 valore dell’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internazionalità, </w:t>
      </w:r>
      <w:r>
        <w:rPr>
          <w:rFonts w:ascii="Times New Roman" w:hAnsi="Times New Roman" w:cs="Times New Roman"/>
          <w:color w:val="000000"/>
          <w:sz w:val="24"/>
          <w:szCs w:val="24"/>
        </w:rPr>
        <w:t>legato all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apertura culturale della biblioteca, all’esigenza di</w:t>
      </w:r>
    </w:p>
    <w:p w:rsidR="00D250E5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linguaggi standardizzati </w:t>
      </w:r>
      <w:r>
        <w:rPr>
          <w:rFonts w:ascii="Times New Roman" w:hAnsi="Times New Roman" w:cs="Times New Roman"/>
          <w:color w:val="000000"/>
          <w:sz w:val="24"/>
          <w:szCs w:val="24"/>
        </w:rPr>
        <w:t>e al bisogno di una rete di comunicazione allargata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4 - La sua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accessibilità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la sua capacità di rispondere ai bisogni della sua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utenza</w:t>
      </w:r>
      <w:r>
        <w:rPr>
          <w:rFonts w:ascii="Times New Roman" w:hAnsi="Times New Roman" w:cs="Times New Roman"/>
          <w:color w:val="000000"/>
          <w:sz w:val="24"/>
          <w:szCs w:val="24"/>
        </w:rPr>
        <w:t>, legate anche a una</w:t>
      </w:r>
    </w:p>
    <w:p w:rsidR="00D250E5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maggiore consapevolezza nell’uso delle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nuove tecnologie</w:t>
      </w:r>
      <w:r w:rsidR="00D250E5" w:rsidRPr="00D250E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250E5" w:rsidRDefault="00D250E5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5 - Il valore della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gerarchizzazione, </w:t>
      </w:r>
      <w:r>
        <w:rPr>
          <w:rFonts w:ascii="Times New Roman" w:hAnsi="Times New Roman" w:cs="Times New Roman"/>
          <w:color w:val="000000"/>
          <w:sz w:val="24"/>
          <w:szCs w:val="24"/>
        </w:rPr>
        <w:t>che specializza le funzioni delle diverse biblioteche istituendo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una relazione diretta fra il loro ruolo istituzionale e la loro utenza e non più tra l’utenza e 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contenuti. In base al compito istituzionale affidato alla biblioteca, essa si riempirà di contenuti.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L’identificazione del ruolo istituzionale di una biblioteca costituisce una fase preliminare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fondamentale per la definizione del ruolo culturale che essa deve perseguire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50E5" w:rsidRDefault="00D250E5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 bisogno di un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modello statale centrale </w:t>
      </w:r>
      <w:r>
        <w:rPr>
          <w:rFonts w:ascii="Times New Roman" w:hAnsi="Times New Roman" w:cs="Times New Roman"/>
          <w:color w:val="000000"/>
          <w:sz w:val="24"/>
          <w:szCs w:val="24"/>
        </w:rPr>
        <w:t>forte, dal quale si dipartano altre categorie con valori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specifici: Cosa vogliamo da una Biblioteca Nazionale? Da una Biblioteca storica di conservazione?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una Biblioteca Pubblica universitaria? Da una Biblioteca civica comunale? Da una Biblioteca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periferica?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 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Una maggiore consapevolezza nella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gestione delle risorse economiche e umane di una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biblioteca</w:t>
      </w:r>
      <w:r>
        <w:rPr>
          <w:rFonts w:ascii="Times New Roman" w:hAnsi="Times New Roman" w:cs="Times New Roman"/>
          <w:color w:val="000000"/>
          <w:sz w:val="24"/>
          <w:szCs w:val="24"/>
        </w:rPr>
        <w:t>, possibile soltanto attraverso la precisa definizione del proprio ruolo culturale. La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selezione, lo sviluppo delle raccolte, la conservazione devono assumere il valore di progetti mirati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aumentare l’efficacia del servizio che la biblioteca deve garantire e svolgere. L’esiguità dei fondi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destinati alle biblioteche deve infatti stimolare innanzitutto alla gestione razionale di tali risorse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50E5" w:rsidRDefault="00D250E5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D250E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L’identificazione delle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dipendenze amministrative </w:t>
      </w:r>
      <w:r>
        <w:rPr>
          <w:rFonts w:ascii="Times New Roman" w:hAnsi="Times New Roman" w:cs="Times New Roman"/>
          <w:color w:val="000000"/>
          <w:sz w:val="24"/>
          <w:szCs w:val="24"/>
        </w:rPr>
        <w:t>che garantiscano l’efficacia di ogni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tipologia di biblioteca.</w:t>
      </w:r>
    </w:p>
    <w:p w:rsidR="00D250E5" w:rsidRDefault="00D250E5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problema principale che oggi affligge il sistema bibliotecario italiano riguarda a nostro avviso la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difficile separazione di due funzioni fondamentali che spesso coesistono in una medesima struttura.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Molte biblioteche in Italia fanno convivere due differenti realtà: da una parte, la biblioteca è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contenitore di fondi storici, che vanno valutati e valorizzati in modo indipendente dagli altri servizi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offerti da questa istituzione, dall’altra parte, esse devono raccogliere un numero sempre maggiore 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variegato di materiale per diversi tipi di utenza. Le conseguenze di questa situazione, soprattutto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le biblioteche che hanno la doppia funzione di conservazione e della raccolta del nuovo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materiale, è disastrosa sia per esse stesse, sia per gli utenti che si vedono sempre più allontanati dal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materiale richiesto. La distanza tra il libro e l’utente diventa infatti sempre più grande proprio nella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società dell’informazione e dell’alta tecnologia.</w:t>
      </w:r>
      <w:r w:rsidR="006D7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 divisione quindi delle due competenze: conservazione e raccolta, risulta secondo noi, un requisito</w:t>
      </w:r>
      <w:r w:rsidR="006D7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indispensabile che deve manifestarsi anche a livello politico con diverse dipendenze amministrative.</w:t>
      </w:r>
      <w:r w:rsidR="006D7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 auspicano quindi una struttura nazionale che è suddivisa secondo una logica geografica e allo</w:t>
      </w:r>
      <w:r w:rsidR="006D7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stesso tempo contenutistica.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 si augura un organo centrale nel Ministero di Beni Culturali che coordinerà l’attività delle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biblioteche (sia nazionali, comunali, universitarie o altre), distribuite in regioni. Ogni regione avrà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due diverse soprintendenze:</w:t>
      </w:r>
    </w:p>
    <w:p w:rsidR="006D778B" w:rsidRDefault="006D778B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di conservazione, che sarà responsabile del trattamento del materiale storico nelle</w:t>
      </w:r>
      <w:r w:rsidR="006D7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biblioteche di sua competenza geografica (catalogazione, microfilmatura, restauro,</w:t>
      </w:r>
      <w:r w:rsidR="006D7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etc.), e della sua messa a disposizione a un pubblico limitato di studiosi e di</w:t>
      </w:r>
      <w:r w:rsidR="006D7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ricercatori;</w:t>
      </w:r>
    </w:p>
    <w:p w:rsidR="006D778B" w:rsidRDefault="006D778B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di raccolta, che avrà il compito di raccogliere tutto il materiale pubblicato sotto</w:t>
      </w:r>
      <w:r w:rsidR="00B63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varie forme e metterlo a disposizione del pubblico intero.</w:t>
      </w:r>
      <w:r w:rsidR="00B63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questo modo, pensiamo che le risorse finanziarie possano essere distribuite in un modo più</w:t>
      </w:r>
      <w:r w:rsidR="00B63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efficace (ad es., un coordinamento regionale per quanto riguarda le biblioteche di dipendenze</w:t>
      </w:r>
      <w:r w:rsidR="00B63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amministrative diverse, ma che sono vicine, può provvedere alla distribuzione delle acquisizioni in</w:t>
      </w:r>
      <w:r w:rsidR="00B63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modo tale da non creare dei “doppioni” inutili; una biblioteca di carattere maggiormente storico</w:t>
      </w:r>
      <w:r w:rsidR="00B63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potrà continuare la sua politica di acquisizione solamente del materiale pertinente alle sue collezioni,</w:t>
      </w:r>
      <w:r w:rsidR="00B63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lasciando il compito di una raccolta del materiale librario di ogni tipo ad altre nella regione). Il</w:t>
      </w:r>
      <w:r w:rsidR="00B63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personale reclutato sarà indirizzato secondo la sua esperienza e sarà in grado di assolvere il suo</w:t>
      </w:r>
      <w:r w:rsidR="00B63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compito sia nel campo di trattamento del materiale, sia nel dare un migliore servizio informativo</w:t>
      </w:r>
      <w:r w:rsidR="00B63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all’utenza. Infine, l’utenza sarà in grado di meglio conoscere l’opportunità di rivolgere ad una</w:t>
      </w:r>
      <w:r w:rsidR="00B63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biblioteca piuttosto </w:t>
      </w:r>
      <w:r w:rsidR="00B631F8">
        <w:rPr>
          <w:rFonts w:ascii="Times New Roman" w:hAnsi="Times New Roman" w:cs="Times New Roman"/>
          <w:color w:val="000000"/>
          <w:sz w:val="24"/>
          <w:szCs w:val="24"/>
        </w:rPr>
        <w:t>che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31F8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un’altra</w:t>
      </w:r>
      <w:r w:rsidR="00B631F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seconda</w:t>
      </w:r>
      <w:r w:rsidR="00B631F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 sue esigenze e gli indirizzi della biblioteca stessa.</w:t>
      </w:r>
      <w:r w:rsidR="00B63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 quanto riguarda il funzionamento delle biblioteche nel campo delle acquisizion</w:t>
      </w:r>
      <w:r w:rsidR="00B631F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raccolta del</w:t>
      </w:r>
      <w:r w:rsidR="00B63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materiale, nella situazione attuale, dato il gran numero di documenti presentati in formati eterogenei</w:t>
      </w:r>
      <w:r w:rsidR="00B63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ed in costante crescita, si dovrà tentare di ricorrere a sempre nuove ed aggiornate soluzioni</w:t>
      </w:r>
      <w:r w:rsidR="00B63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funzionali. Innanzitutto bisognerà far sì che venga “garantito” il deposito legale in rapporto alla</w:t>
      </w:r>
      <w:r w:rsidR="00B63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produzione editoriale nazionale ed acquisire, per quanto è più possibile, i documenti stranieri che</w:t>
      </w:r>
      <w:r w:rsidR="00B63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abbiano relazione con il paese in cui ha sede la biblioteca; si dovranno inoltre promuovere strumenti</w:t>
      </w:r>
      <w:r w:rsidR="00B63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servizi bibliografici rilevanti per l’intero sistema bibliotecario nazionale ed eventualmente transnazionale,</w:t>
      </w:r>
      <w:r w:rsidR="00B63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nell’interesse di tutta l’utenza, garantendo, a questa, un pieno accesso all’informazione.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Ciò potrà essere possibile grazie ad uno sviluppo di biblioteche che raccolgano solo alcuni tipi di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documenti, poiché è impensabile che tutto possa essere custodito da un’unica istituzione, proprio 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causa dell’enorme quantità, si potrebbero creare luoghi di raccolta per supporti, all’interno di uno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stesso paese, collegati tra loro da una rete informativa costante che porti ad una piena e completa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collaborazione tra le diverse istituzioni, magari facenti capo ad una singola sede centrale che abbia il</w:t>
      </w:r>
      <w:r w:rsidR="00AD0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solo compito di coordinare le varie parti.</w:t>
      </w:r>
      <w:r w:rsidR="00AD0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questo senso un grande aiuto ci viene dalle nuove tecnologie e dalle tecniche di standardizzazione.</w:t>
      </w:r>
      <w:r w:rsidR="00AD0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Potrebbero svilupparsi archivi digitali comuni, che porterebbero anche alla conservazione di</w:t>
      </w:r>
      <w:r w:rsidR="00AD0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documenti elettronici, messi a disposizione dell’utenza grazie a delle oculate politiche sul diritto</w:t>
      </w:r>
      <w:r w:rsidR="00AD0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d’autore, tra cui il già attuato sistema di tariffe forfet</w:t>
      </w:r>
      <w:r w:rsidR="00AD0A89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arie a carico dell’istituzione.</w:t>
      </w:r>
      <w:r w:rsidR="00AD0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vantaggi starebbero nel minor carico, per ogni singola istituzione, di materiale, in una</w:t>
      </w:r>
      <w:r w:rsidR="00AD0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specializzazione settoriale, legata e coordinata però con tutto un insieme eterogeneo di strutture e,</w:t>
      </w:r>
      <w:r w:rsidR="00AD0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quindi, di documenti, che, forse, ne garantirebbero meglio quella salvaguardia e tutela che è altro</w:t>
      </w:r>
      <w:r w:rsidR="00AD0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compito inalienabile delle biblioteche.</w:t>
      </w:r>
      <w:r w:rsidR="00FE1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 scambio tra istituzioni permetterebbe poi di incontrare le richieste dell’utenza attraverso una</w:t>
      </w:r>
      <w:r w:rsidR="00FE1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fitta rete di informazioni e di scambi.</w:t>
      </w:r>
      <w:r w:rsidR="00FE1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Uno degli scopi principali sarebbe quello di garantire quell’espressione pluralistica, che non sempre</w:t>
      </w:r>
      <w:r w:rsidR="00FE1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 trova al centro della commercializzazione, assicurando il diritto di espressione e promovendo</w:t>
      </w:r>
      <w:r w:rsidR="00FE1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l’accesso anche a quei documenti, considerati “minori” che sono specchio però della civiltà e</w:t>
      </w:r>
      <w:r w:rsidR="00FE1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dell’identità di un paese.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Tutto questo può apparire piuttosto utopico, poiché, come è già stato sperimentato, vi è il rischio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che ogni singola istituzione viaggi da sola, guardando e coltivando solo il proprio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hortus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conclusus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questo senso dev’essere vista una struttura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super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che coordini e stabilisca alcune norme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comuni.</w:t>
      </w:r>
      <w:r w:rsidR="00FE1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 società dell’informazione in cui viviamo certamente richiede, e quindi determina, delle soluzioni,</w:t>
      </w:r>
      <w:r w:rsidR="00FE1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 strategie, così la sempre maggiore produzione di documenti e non da ultima la nuova tecnologia</w:t>
      </w:r>
      <w:r w:rsidR="00FE1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che permette una trasmissione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saperi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conoscenze sino ad oggi impensabili.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auspica, quindi, non solo un cambiamento gestionale, ma un vero intervento politico che possa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identificare le competenze e mantenere le peculiarità storiche, geografiche, contenutistiche. Si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sottolinea, infine, l’urgenza di questa risoluzione, non perché si veda un apocalittico pericolo di</w:t>
      </w:r>
    </w:p>
    <w:p w:rsidR="005A6E02" w:rsidRDefault="005A6E02" w:rsidP="005A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desertificazione culturale, quanto piuttosto la perdita di un’occasione di crescita importante,</w:t>
      </w:r>
    </w:p>
    <w:p w:rsidR="005A6E02" w:rsidRDefault="005A6E02" w:rsidP="005A6E02">
      <w:r>
        <w:rPr>
          <w:rFonts w:ascii="Times New Roman" w:hAnsi="Times New Roman" w:cs="Times New Roman"/>
          <w:color w:val="000000"/>
          <w:sz w:val="24"/>
          <w:szCs w:val="24"/>
        </w:rPr>
        <w:t>intrinseca a questa istituzione.</w:t>
      </w:r>
    </w:p>
    <w:sectPr w:rsidR="005A6E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00977"/>
    <w:multiLevelType w:val="hybridMultilevel"/>
    <w:tmpl w:val="6EF087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02"/>
    <w:rsid w:val="0004009D"/>
    <w:rsid w:val="00073706"/>
    <w:rsid w:val="000D3FB0"/>
    <w:rsid w:val="00102416"/>
    <w:rsid w:val="00152722"/>
    <w:rsid w:val="001A2414"/>
    <w:rsid w:val="003E0072"/>
    <w:rsid w:val="004C64C0"/>
    <w:rsid w:val="005A6E02"/>
    <w:rsid w:val="006D778B"/>
    <w:rsid w:val="00867A88"/>
    <w:rsid w:val="00901333"/>
    <w:rsid w:val="00AA222C"/>
    <w:rsid w:val="00AD0A89"/>
    <w:rsid w:val="00AF2288"/>
    <w:rsid w:val="00B631F8"/>
    <w:rsid w:val="00BA157B"/>
    <w:rsid w:val="00BC480C"/>
    <w:rsid w:val="00BD2DC9"/>
    <w:rsid w:val="00C25A4E"/>
    <w:rsid w:val="00C74880"/>
    <w:rsid w:val="00C81EE7"/>
    <w:rsid w:val="00CE31DE"/>
    <w:rsid w:val="00D250E5"/>
    <w:rsid w:val="00DD29C8"/>
    <w:rsid w:val="00F70659"/>
    <w:rsid w:val="00F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01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0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5748</Words>
  <Characters>32769</Characters>
  <Application>Microsoft Office Word</Application>
  <DocSecurity>0</DocSecurity>
  <Lines>273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25</cp:revision>
  <dcterms:created xsi:type="dcterms:W3CDTF">2013-02-21T10:43:00Z</dcterms:created>
  <dcterms:modified xsi:type="dcterms:W3CDTF">2013-02-21T12:34:00Z</dcterms:modified>
</cp:coreProperties>
</file>