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A0" w:rsidRDefault="001D04A0" w:rsidP="001E4E02">
      <w:pPr>
        <w:jc w:val="center"/>
      </w:pPr>
      <w:r>
        <w:t>COMUNICATO PAGAMENTO PREMI GENNAIO MAGGIO 2016</w:t>
      </w:r>
    </w:p>
    <w:p w:rsidR="00A50DD7" w:rsidRDefault="00321958">
      <w:r>
        <w:t>Nell’ambito dell’incontro chiesto dai rappresentanti degli operatori ippici è stato assicurato il recupero dell’arretrato fino ad oggi accumulato e la prossima messa a regime del sistema di pagamento dei premi</w:t>
      </w:r>
      <w:r w:rsidR="001D04A0">
        <w:t xml:space="preserve"> in grado di assicurare il completamento dell’istruttoria di liquidazione di competenza MIPAAF entro 60 gg</w:t>
      </w:r>
      <w:r>
        <w:t>.</w:t>
      </w:r>
      <w:r w:rsidR="001D04A0">
        <w:t xml:space="preserve"> dal mese di svolgimento degli eventi  corsa.</w:t>
      </w:r>
    </w:p>
    <w:p w:rsidR="00321958" w:rsidRDefault="00321958">
      <w:r>
        <w:t xml:space="preserve">In particolare per quanto riguarda lo stato dell’istruttoria, per la parte di pertinenza dello scrivente Ministero, per il pagamento dei premi destinati agli </w:t>
      </w:r>
      <w:r w:rsidRPr="00B75C55">
        <w:rPr>
          <w:b/>
        </w:rPr>
        <w:t>operatori non iscritti all’albo IVA</w:t>
      </w:r>
      <w:r>
        <w:t xml:space="preserve"> </w:t>
      </w:r>
      <w:r w:rsidR="001D04A0">
        <w:t>,</w:t>
      </w:r>
      <w:r>
        <w:t xml:space="preserve"> si informa che alla data odierna risulta quanto segue:</w:t>
      </w:r>
    </w:p>
    <w:p w:rsidR="00321958" w:rsidRDefault="00321958">
      <w:r>
        <w:t xml:space="preserve">PREMI  </w:t>
      </w:r>
      <w:r w:rsidRPr="00AC3D83">
        <w:rPr>
          <w:b/>
        </w:rPr>
        <w:t>GENNAIO 2016</w:t>
      </w:r>
      <w:r w:rsidRPr="00AC3D83">
        <w:rPr>
          <w:b/>
        </w:rPr>
        <w:tab/>
      </w:r>
      <w:r>
        <w:tab/>
      </w:r>
      <w:r>
        <w:tab/>
      </w:r>
      <w:r w:rsidR="001C1F27">
        <w:t xml:space="preserve">l’ultimo decreto di </w:t>
      </w:r>
      <w:r>
        <w:t xml:space="preserve"> liquidazione </w:t>
      </w:r>
      <w:r w:rsidR="001C1F27">
        <w:t xml:space="preserve">è stato inviato </w:t>
      </w:r>
      <w:r>
        <w:t>all’Ufficio Centrale di Bilanci del Ministero dell’Economia distaccato presso il MIPAAF</w:t>
      </w:r>
      <w:r w:rsidR="001C1F27">
        <w:t xml:space="preserve"> in data 7.07.2016</w:t>
      </w:r>
      <w:r>
        <w:t>;</w:t>
      </w:r>
    </w:p>
    <w:p w:rsidR="00321958" w:rsidRDefault="00321958">
      <w:r>
        <w:t xml:space="preserve">PREMI </w:t>
      </w:r>
      <w:r w:rsidRPr="00AC3D83">
        <w:rPr>
          <w:b/>
        </w:rPr>
        <w:t>FEBBRAIO 2016</w:t>
      </w:r>
      <w:r w:rsidRPr="00AC3D83">
        <w:rPr>
          <w:b/>
        </w:rPr>
        <w:tab/>
      </w:r>
      <w:r>
        <w:tab/>
      </w:r>
      <w:r>
        <w:tab/>
      </w:r>
      <w:r w:rsidR="001C1F27">
        <w:t>l’ultimo decreto</w:t>
      </w:r>
      <w:r>
        <w:t xml:space="preserve"> di impegno</w:t>
      </w:r>
      <w:r w:rsidR="001D04A0">
        <w:t xml:space="preserve"> di spesa </w:t>
      </w:r>
      <w:r w:rsidR="001C1F27">
        <w:t>in UCB è stato inviato in data 15.07.2016 per un n</w:t>
      </w:r>
      <w:r>
        <w:t>umero complessivo di 41</w:t>
      </w:r>
      <w:r w:rsidR="001C1F27">
        <w:t>.</w:t>
      </w:r>
      <w:r>
        <w:t xml:space="preserve"> 29 </w:t>
      </w:r>
      <w:r w:rsidR="001C1F27">
        <w:t xml:space="preserve">decreti </w:t>
      </w:r>
      <w:r>
        <w:t>risultano registrati</w:t>
      </w:r>
      <w:r w:rsidR="001C1F27">
        <w:t xml:space="preserve"> da parte di UCB di cui 26, ad oggi, sono stati liquidati ed inviato il relativo decreto in  UCB </w:t>
      </w:r>
      <w:r>
        <w:t xml:space="preserve">. </w:t>
      </w:r>
      <w:r w:rsidR="001D04A0">
        <w:t xml:space="preserve"> Il completamento della predisposizione dei decreti di liquidaz</w:t>
      </w:r>
      <w:r w:rsidR="00AC3D83">
        <w:t>ione è fissata non oltre i</w:t>
      </w:r>
      <w:r w:rsidR="001D04A0">
        <w:t>l 26.08.2016</w:t>
      </w:r>
      <w:r w:rsidR="001C1F27">
        <w:t>;</w:t>
      </w:r>
    </w:p>
    <w:p w:rsidR="001D04A0" w:rsidRDefault="001D04A0">
      <w:r>
        <w:t xml:space="preserve">PREMI </w:t>
      </w:r>
      <w:r w:rsidRPr="00AC3D83">
        <w:rPr>
          <w:b/>
        </w:rPr>
        <w:t>MARZO 2016</w:t>
      </w:r>
      <w:r>
        <w:t xml:space="preserve"> </w:t>
      </w:r>
      <w:r>
        <w:tab/>
      </w:r>
      <w:r>
        <w:tab/>
      </w:r>
      <w:r>
        <w:tab/>
        <w:t xml:space="preserve">in data 15.07.2016 sono stati inviati i decreti di impegno di spesa  in UCB. Il completamento della predisposizione dei decreti di </w:t>
      </w:r>
      <w:r w:rsidR="001C1F27">
        <w:t>liquidazione è prevista non oltre</w:t>
      </w:r>
      <w:r>
        <w:t xml:space="preserve"> il 26.08.2016</w:t>
      </w:r>
    </w:p>
    <w:p w:rsidR="001D04A0" w:rsidRDefault="001D04A0" w:rsidP="001D04A0">
      <w:r>
        <w:t xml:space="preserve">PREMI </w:t>
      </w:r>
      <w:r w:rsidRPr="00AC3D83">
        <w:rPr>
          <w:b/>
        </w:rPr>
        <w:t>APRILE 2016</w:t>
      </w:r>
      <w:r>
        <w:t xml:space="preserve"> </w:t>
      </w:r>
      <w:r>
        <w:tab/>
      </w:r>
      <w:r>
        <w:tab/>
      </w:r>
      <w:r>
        <w:tab/>
        <w:t xml:space="preserve">i decreti di impegno di spesa  saranno inviati entro il 28.07.2016 in UCB. </w:t>
      </w:r>
      <w:r w:rsidRPr="001D04A0">
        <w:t xml:space="preserve"> </w:t>
      </w:r>
      <w:r>
        <w:t xml:space="preserve">Il completamento della predisposizione dei decreti di </w:t>
      </w:r>
      <w:r w:rsidR="001C1F27">
        <w:t>liquidazione è prevista non oltre</w:t>
      </w:r>
      <w:r>
        <w:t xml:space="preserve"> il 12.09.2016.</w:t>
      </w:r>
    </w:p>
    <w:p w:rsidR="001D04A0" w:rsidRDefault="001D04A0" w:rsidP="001D04A0">
      <w:r>
        <w:t xml:space="preserve">PREMI </w:t>
      </w:r>
      <w:r w:rsidRPr="00AC3D83">
        <w:rPr>
          <w:b/>
        </w:rPr>
        <w:t xml:space="preserve">MAGGIO 2016 </w:t>
      </w:r>
      <w:r w:rsidRPr="00AC3D83">
        <w:rPr>
          <w:b/>
        </w:rPr>
        <w:tab/>
      </w:r>
      <w:r>
        <w:tab/>
      </w:r>
      <w:r>
        <w:tab/>
        <w:t xml:space="preserve">i decreti di impegno di spesa  saranno inviati entro il 10.08.2016 in UCB. </w:t>
      </w:r>
      <w:r w:rsidRPr="001D04A0">
        <w:t xml:space="preserve"> </w:t>
      </w:r>
      <w:r>
        <w:t xml:space="preserve">Il completamento della predisposizione dei decreti di </w:t>
      </w:r>
      <w:r w:rsidR="001C1F27">
        <w:t>liquidazione è prevista non oltre</w:t>
      </w:r>
      <w:r>
        <w:t xml:space="preserve"> il 26.09.2016.</w:t>
      </w:r>
    </w:p>
    <w:p w:rsidR="00B75C55" w:rsidRDefault="00B75C55" w:rsidP="001D04A0"/>
    <w:p w:rsidR="00B75C55" w:rsidRDefault="00B75C55" w:rsidP="001D04A0">
      <w:r>
        <w:t xml:space="preserve">Per quanto riguarda il pagamento dei premi a favore degli operatori </w:t>
      </w:r>
      <w:r w:rsidRPr="001C1F27">
        <w:rPr>
          <w:b/>
        </w:rPr>
        <w:t>titolari di partita IVA</w:t>
      </w:r>
      <w:r>
        <w:t>, una recente comunicazione dell’UCB relativa all’obbligatorietà di applicare la norma</w:t>
      </w:r>
      <w:r w:rsidR="001C1F27">
        <w:t xml:space="preserve">tiva </w:t>
      </w:r>
      <w:r>
        <w:t xml:space="preserve"> sullo </w:t>
      </w:r>
      <w:r w:rsidRPr="001C1F27">
        <w:rPr>
          <w:b/>
        </w:rPr>
        <w:t xml:space="preserve">split </w:t>
      </w:r>
      <w:proofErr w:type="spellStart"/>
      <w:r w:rsidRPr="001C1F27">
        <w:rPr>
          <w:b/>
        </w:rPr>
        <w:t>payment</w:t>
      </w:r>
      <w:proofErr w:type="spellEnd"/>
      <w:r>
        <w:t xml:space="preserve"> anche per i premi, renderà necessario ripetere la procedura di impegno e liquidazione dei premi di  febbraio e mar</w:t>
      </w:r>
      <w:r w:rsidR="00AC3D83">
        <w:t xml:space="preserve">zo che comporterà un </w:t>
      </w:r>
      <w:r>
        <w:t xml:space="preserve"> differimento </w:t>
      </w:r>
      <w:r w:rsidR="00AC3D83">
        <w:t xml:space="preserve"> dei tempi, allo stato non quantificabile, per il</w:t>
      </w:r>
      <w:r>
        <w:t xml:space="preserve"> completamento dell’istruttoria di competenza MIPAAF </w:t>
      </w:r>
      <w:r w:rsidR="001C1F27">
        <w:t xml:space="preserve"> di cui saranno fornite </w:t>
      </w:r>
      <w:r w:rsidR="00AC3D83">
        <w:t xml:space="preserve">a breve </w:t>
      </w:r>
      <w:r w:rsidR="001C1F27">
        <w:t>indicazioni per gli operatori.</w:t>
      </w:r>
    </w:p>
    <w:p w:rsidR="00321958" w:rsidRDefault="001E4E02">
      <w:r>
        <w:t xml:space="preserve">Infine corre l’obbligo di segnalare che la data dell’effettivo bonifico bancario dipenderà dalla positiva conclusione delle prescritte </w:t>
      </w:r>
      <w:r w:rsidR="00AC3D83">
        <w:t xml:space="preserve">e necessarie </w:t>
      </w:r>
      <w:bookmarkStart w:id="0" w:name="_GoBack"/>
      <w:bookmarkEnd w:id="0"/>
      <w:r>
        <w:t>procedure di verifica e controllo di esclusiva competenza di UCB.</w:t>
      </w:r>
    </w:p>
    <w:sectPr w:rsidR="00321958" w:rsidSect="001D04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8"/>
    <w:rsid w:val="001C1F27"/>
    <w:rsid w:val="001D04A0"/>
    <w:rsid w:val="001E4E02"/>
    <w:rsid w:val="001E73A0"/>
    <w:rsid w:val="00321958"/>
    <w:rsid w:val="00A50DD7"/>
    <w:rsid w:val="00AC3D83"/>
    <w:rsid w:val="00B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Chirico Giuseppe</dc:creator>
  <cp:lastModifiedBy>Chirico Giuseppe</cp:lastModifiedBy>
  <cp:revision>5</cp:revision>
  <cp:lastPrinted>2016-07-25T15:16:00Z</cp:lastPrinted>
  <dcterms:created xsi:type="dcterms:W3CDTF">2016-07-25T14:17:00Z</dcterms:created>
  <dcterms:modified xsi:type="dcterms:W3CDTF">2016-07-25T15:29:00Z</dcterms:modified>
</cp:coreProperties>
</file>