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3E" w:rsidRPr="0010603E" w:rsidRDefault="0010603E" w:rsidP="0010603E">
      <w:pPr>
        <w:pStyle w:val="Intestazione"/>
        <w:tabs>
          <w:tab w:val="clear" w:pos="4819"/>
          <w:tab w:val="clear" w:pos="9638"/>
        </w:tabs>
        <w:rPr>
          <w:b/>
        </w:rPr>
      </w:pPr>
      <w:bookmarkStart w:id="0" w:name="_GoBack"/>
      <w:bookmarkEnd w:id="0"/>
      <w:r w:rsidRPr="0010603E">
        <w:rPr>
          <w:b/>
        </w:rPr>
        <w:t xml:space="preserve">Avviso di selezione dei </w:t>
      </w:r>
      <w:r w:rsidR="002C1073">
        <w:rPr>
          <w:b/>
        </w:rPr>
        <w:t>d</w:t>
      </w:r>
      <w:r w:rsidRPr="0010603E">
        <w:rPr>
          <w:b/>
        </w:rPr>
        <w:t xml:space="preserve">irigenti </w:t>
      </w:r>
      <w:r w:rsidR="002C1073">
        <w:rPr>
          <w:b/>
        </w:rPr>
        <w:t xml:space="preserve">di ruolo del </w:t>
      </w:r>
      <w:r w:rsidRPr="0010603E">
        <w:rPr>
          <w:b/>
        </w:rPr>
        <w:t xml:space="preserve">Mipaaf </w:t>
      </w:r>
      <w:r>
        <w:rPr>
          <w:b/>
        </w:rPr>
        <w:t>e</w:t>
      </w:r>
      <w:r w:rsidR="002C1073">
        <w:rPr>
          <w:b/>
        </w:rPr>
        <w:t xml:space="preserve"> </w:t>
      </w:r>
      <w:r>
        <w:rPr>
          <w:b/>
        </w:rPr>
        <w:t>d</w:t>
      </w:r>
      <w:r w:rsidR="002C1073">
        <w:rPr>
          <w:b/>
        </w:rPr>
        <w:t>egli</w:t>
      </w:r>
      <w:r>
        <w:rPr>
          <w:b/>
        </w:rPr>
        <w:t xml:space="preserve"> enti vigilati </w:t>
      </w:r>
      <w:r w:rsidRPr="0010603E">
        <w:rPr>
          <w:b/>
        </w:rPr>
        <w:t>da proporre per il rinnovo del Comitato dei garanti di cui all’art. 22 del d.lgs. 165/2001</w:t>
      </w:r>
    </w:p>
    <w:p w:rsidR="0010603E" w:rsidRDefault="0010603E" w:rsidP="0010603E">
      <w:pPr>
        <w:pStyle w:val="Intestazione"/>
      </w:pPr>
    </w:p>
    <w:p w:rsidR="002C1073" w:rsidRDefault="0010603E" w:rsidP="0010603E">
      <w:pPr>
        <w:pStyle w:val="Intestazione"/>
        <w:tabs>
          <w:tab w:val="clear" w:pos="4819"/>
          <w:tab w:val="clear" w:pos="9638"/>
        </w:tabs>
        <w:ind w:firstLine="851"/>
      </w:pPr>
      <w:r>
        <w:t xml:space="preserve">Con </w:t>
      </w:r>
      <w:r w:rsidR="002C1073">
        <w:t>n</w:t>
      </w:r>
      <w:r>
        <w:t xml:space="preserve">ota </w:t>
      </w:r>
      <w:proofErr w:type="spellStart"/>
      <w:r>
        <w:t>prot</w:t>
      </w:r>
      <w:proofErr w:type="spellEnd"/>
      <w:r>
        <w:t>. n. DFP-0072745-P-23/12/2014</w:t>
      </w:r>
      <w:r w:rsidR="002C1073">
        <w:t>,</w:t>
      </w:r>
      <w:r>
        <w:t xml:space="preserve"> allegata</w:t>
      </w:r>
      <w:r w:rsidR="002C1073">
        <w:t xml:space="preserve"> al presente avviso,</w:t>
      </w:r>
      <w:r>
        <w:t xml:space="preserve"> il Capo Dipartimento della Funzione pubblica ha comunicato che il Comitato dei garanti, organismo di garanzia per i dirigenti delle Amministrazioni dello Stato previsto dall'articolo 22 del d.lgs. 165/2001, costituito con </w:t>
      </w:r>
      <w:proofErr w:type="spellStart"/>
      <w:r w:rsidR="002C1073">
        <w:t>dPCM</w:t>
      </w:r>
      <w:proofErr w:type="spellEnd"/>
      <w:r>
        <w:t xml:space="preserve"> 11 novembre 2011, completerà il suo mandato il prossimo 28 febbraio 2015</w:t>
      </w:r>
      <w:r w:rsidR="002C1073">
        <w:t>.</w:t>
      </w:r>
    </w:p>
    <w:p w:rsidR="0010603E" w:rsidRDefault="002C1073" w:rsidP="002C1073">
      <w:pPr>
        <w:pStyle w:val="Intestazione"/>
        <w:tabs>
          <w:tab w:val="clear" w:pos="4819"/>
          <w:tab w:val="clear" w:pos="9638"/>
        </w:tabs>
        <w:ind w:firstLine="851"/>
      </w:pPr>
      <w:r>
        <w:t>Si rende pertanto</w:t>
      </w:r>
      <w:r w:rsidR="0010603E">
        <w:t xml:space="preserve"> necessario procedere al suo rinnovo, individuando, tra l’altro, due nominativi estratti a sorte tra i dirigenti delle Amministrazioni dello Stato che avranno proposto la propria candidatura.</w:t>
      </w:r>
    </w:p>
    <w:p w:rsidR="0010603E" w:rsidRDefault="0010603E" w:rsidP="0010603E">
      <w:pPr>
        <w:pStyle w:val="Intestazione"/>
        <w:tabs>
          <w:tab w:val="clear" w:pos="4819"/>
          <w:tab w:val="clear" w:pos="9638"/>
        </w:tabs>
        <w:ind w:firstLine="851"/>
      </w:pPr>
      <w:r>
        <w:t>Hanno titolo a presentare la candidatura i dirigenti appartenenti ai ruoli dirigenziali delle Amministrazioni Statali che sono titolari di uffici dirigenziali generali e, tra questi, per quanto riguarda la riserva posta dal legislatore, i dirigenti appartenenti agli Organismi Indipendenti di Valutazione.</w:t>
      </w:r>
    </w:p>
    <w:p w:rsidR="0010603E" w:rsidRDefault="0010603E" w:rsidP="0010603E">
      <w:pPr>
        <w:pStyle w:val="Intestazione"/>
        <w:tabs>
          <w:tab w:val="clear" w:pos="4819"/>
          <w:tab w:val="clear" w:pos="9638"/>
        </w:tabs>
        <w:ind w:firstLine="851"/>
      </w:pPr>
      <w:r>
        <w:t xml:space="preserve">Viene quindi avviata la procedura per la presentazione delle candidature dei dirigenti </w:t>
      </w:r>
      <w:r w:rsidR="00363EE1">
        <w:t xml:space="preserve">di ruolo </w:t>
      </w:r>
      <w:r>
        <w:t xml:space="preserve">di I </w:t>
      </w:r>
      <w:r w:rsidR="002C1073">
        <w:t xml:space="preserve">fascia </w:t>
      </w:r>
      <w:r>
        <w:t>e</w:t>
      </w:r>
      <w:r w:rsidR="002C1073">
        <w:t xml:space="preserve"> dei dirigenti di ruolo di</w:t>
      </w:r>
      <w:r>
        <w:t xml:space="preserve"> II fascia </w:t>
      </w:r>
      <w:r w:rsidR="002C1073">
        <w:t xml:space="preserve">con incarico </w:t>
      </w:r>
      <w:r>
        <w:t xml:space="preserve">dirigenziale generale presso </w:t>
      </w:r>
      <w:r w:rsidR="002C1073">
        <w:t xml:space="preserve">il </w:t>
      </w:r>
      <w:r>
        <w:t>Mipaaf e presso gli enti vigilati dal Mipaaf.</w:t>
      </w:r>
    </w:p>
    <w:p w:rsidR="0010603E" w:rsidRDefault="002C1073" w:rsidP="0010603E">
      <w:pPr>
        <w:pStyle w:val="Intestazione"/>
      </w:pPr>
      <w:r>
        <w:tab/>
        <w:t>La</w:t>
      </w:r>
      <w:r w:rsidR="0010603E">
        <w:t xml:space="preserve"> candidatura dovrà pervenire </w:t>
      </w:r>
      <w:r w:rsidR="0010603E" w:rsidRPr="002C1073">
        <w:rPr>
          <w:b/>
        </w:rPr>
        <w:t>entro il 15 gennaio 2015</w:t>
      </w:r>
      <w:r w:rsidR="0010603E">
        <w:t xml:space="preserve"> all'indirizzo di posta elettronica </w:t>
      </w:r>
      <w:hyperlink r:id="rId8" w:history="1">
        <w:r w:rsidR="0010603E" w:rsidRPr="00817E8F">
          <w:rPr>
            <w:rStyle w:val="Collegamentoipertestuale"/>
          </w:rPr>
          <w:t>AGRET.Direttore@politicheagricole.it</w:t>
        </w:r>
      </w:hyperlink>
      <w:r w:rsidR="0010603E">
        <w:t xml:space="preserve">  e dovrà contenere gli elementi di seguito indicati</w:t>
      </w:r>
      <w:r>
        <w:t>,</w:t>
      </w:r>
      <w:r w:rsidR="0010603E">
        <w:t xml:space="preserve"> oltre ad essere corredata da relativo curriculum vitae:</w:t>
      </w:r>
    </w:p>
    <w:p w:rsidR="0010603E" w:rsidRDefault="0010603E" w:rsidP="0010603E">
      <w:pPr>
        <w:pStyle w:val="Intestazione"/>
        <w:tabs>
          <w:tab w:val="clear" w:pos="4819"/>
          <w:tab w:val="clear" w:pos="9638"/>
        </w:tabs>
      </w:pPr>
      <w:r>
        <w:t>-</w:t>
      </w:r>
      <w:r>
        <w:tab/>
        <w:t>Amministrazione di appartenenza;</w:t>
      </w:r>
    </w:p>
    <w:p w:rsidR="0010603E" w:rsidRDefault="0010603E" w:rsidP="0010603E">
      <w:pPr>
        <w:pStyle w:val="Intestazione"/>
        <w:tabs>
          <w:tab w:val="clear" w:pos="4819"/>
          <w:tab w:val="clear" w:pos="9638"/>
        </w:tabs>
      </w:pPr>
      <w:r>
        <w:t>-</w:t>
      </w:r>
      <w:r>
        <w:tab/>
        <w:t>Ruolo dirigenziale di appartenenza;</w:t>
      </w:r>
    </w:p>
    <w:p w:rsidR="0010603E" w:rsidRDefault="0010603E" w:rsidP="0010603E">
      <w:pPr>
        <w:pStyle w:val="Intestazione"/>
        <w:tabs>
          <w:tab w:val="clear" w:pos="4819"/>
          <w:tab w:val="clear" w:pos="9638"/>
        </w:tabs>
      </w:pPr>
      <w:r>
        <w:t>-</w:t>
      </w:r>
      <w:r>
        <w:tab/>
        <w:t xml:space="preserve">Amministrazione presso la quale è svolto l’incarico se diversa da quella di appartenenza; </w:t>
      </w:r>
    </w:p>
    <w:p w:rsidR="0010603E" w:rsidRDefault="0010603E" w:rsidP="0010603E">
      <w:pPr>
        <w:pStyle w:val="Intestazione"/>
        <w:tabs>
          <w:tab w:val="clear" w:pos="4819"/>
          <w:tab w:val="clear" w:pos="9638"/>
        </w:tabs>
      </w:pPr>
      <w:r>
        <w:t>-</w:t>
      </w:r>
      <w:r>
        <w:tab/>
        <w:t>Ufficio sul quale è conferito l’incarico;</w:t>
      </w:r>
    </w:p>
    <w:p w:rsidR="0010603E" w:rsidRDefault="0010603E" w:rsidP="0010603E">
      <w:pPr>
        <w:pStyle w:val="Intestazione"/>
        <w:tabs>
          <w:tab w:val="clear" w:pos="4819"/>
          <w:tab w:val="clear" w:pos="9638"/>
        </w:tabs>
      </w:pPr>
      <w:r>
        <w:t>-</w:t>
      </w:r>
      <w:r>
        <w:tab/>
        <w:t>Scadenza dell’incarico;</w:t>
      </w:r>
    </w:p>
    <w:p w:rsidR="0010603E" w:rsidRDefault="0010603E" w:rsidP="0010603E">
      <w:pPr>
        <w:pStyle w:val="Intestazione"/>
        <w:tabs>
          <w:tab w:val="clear" w:pos="4819"/>
          <w:tab w:val="clear" w:pos="9638"/>
        </w:tabs>
      </w:pPr>
      <w:r>
        <w:t>-</w:t>
      </w:r>
      <w:r>
        <w:tab/>
        <w:t xml:space="preserve">Opzione facoltativa per il fuori ruolo; </w:t>
      </w:r>
    </w:p>
    <w:p w:rsidR="0010603E" w:rsidRDefault="0010603E" w:rsidP="0010603E">
      <w:pPr>
        <w:pStyle w:val="Intestazione"/>
        <w:tabs>
          <w:tab w:val="clear" w:pos="4819"/>
          <w:tab w:val="clear" w:pos="9638"/>
        </w:tabs>
      </w:pPr>
      <w:r>
        <w:t>-</w:t>
      </w:r>
      <w:r>
        <w:tab/>
        <w:t xml:space="preserve">Indicazione della tipologia per cui si intende concorrere (dirigente di ufficio dirigenziale </w:t>
      </w:r>
      <w:r>
        <w:tab/>
        <w:t>generale o componente O.I.V.)</w:t>
      </w:r>
    </w:p>
    <w:p w:rsidR="0010603E" w:rsidRDefault="0010603E" w:rsidP="0010603E">
      <w:pPr>
        <w:pStyle w:val="Intestazione"/>
        <w:tabs>
          <w:tab w:val="clear" w:pos="4819"/>
          <w:tab w:val="clear" w:pos="9638"/>
        </w:tabs>
      </w:pPr>
      <w:r>
        <w:t>-</w:t>
      </w:r>
      <w:r>
        <w:tab/>
        <w:t xml:space="preserve">Recapiti (telefono fisso, cellulare, e-mail e </w:t>
      </w:r>
      <w:proofErr w:type="spellStart"/>
      <w:r>
        <w:t>pec</w:t>
      </w:r>
      <w:proofErr w:type="spellEnd"/>
      <w:r>
        <w:t xml:space="preserve">) </w:t>
      </w:r>
    </w:p>
    <w:p w:rsidR="0010603E" w:rsidRDefault="0010603E" w:rsidP="0010603E">
      <w:pPr>
        <w:pStyle w:val="Intestazione"/>
      </w:pPr>
    </w:p>
    <w:p w:rsidR="0010603E" w:rsidRDefault="0010603E" w:rsidP="0010603E">
      <w:pPr>
        <w:pStyle w:val="Intestazione"/>
      </w:pPr>
      <w:r>
        <w:t xml:space="preserve">Ulteriori dettagli sono indicati nella </w:t>
      </w:r>
      <w:r w:rsidR="002C1073">
        <w:t>citata n</w:t>
      </w:r>
      <w:r>
        <w:t xml:space="preserve">ota  </w:t>
      </w:r>
      <w:proofErr w:type="spellStart"/>
      <w:r>
        <w:t>prot</w:t>
      </w:r>
      <w:proofErr w:type="spellEnd"/>
      <w:r>
        <w:t xml:space="preserve">. n. DFP-0072745-P-23/12/2014. </w:t>
      </w:r>
    </w:p>
    <w:p w:rsidR="0010603E" w:rsidRDefault="0010603E" w:rsidP="0010603E">
      <w:pPr>
        <w:pStyle w:val="Intestazione"/>
      </w:pPr>
      <w:r>
        <w:t>Le proposte di candidature ritenute valide sotto il profilo del possesso dei requisiti previsti dalla legge saranno comunicate al Dipartimento della Funzione pubblica entro il 26 gennaio 2015 che procederà al sorteggio dei due nominativi necessari alla composizione del Comitato dei Garanti.</w:t>
      </w:r>
    </w:p>
    <w:p w:rsidR="0010603E" w:rsidRDefault="0010603E" w:rsidP="0010603E">
      <w:pPr>
        <w:pStyle w:val="Intestazione"/>
      </w:pPr>
    </w:p>
    <w:p w:rsidR="00332A60" w:rsidRDefault="0010603E" w:rsidP="00030BF8">
      <w:pPr>
        <w:ind w:left="360"/>
      </w:pPr>
      <w:r>
        <w:tab/>
      </w:r>
      <w:r>
        <w:tab/>
      </w:r>
      <w:r>
        <w:tab/>
      </w:r>
      <w:r w:rsidR="00332A60">
        <w:tab/>
      </w:r>
      <w:r w:rsidR="00332A60">
        <w:tab/>
      </w:r>
      <w:r w:rsidR="00332A60">
        <w:tab/>
      </w:r>
      <w:r w:rsidR="00332A60">
        <w:tab/>
      </w:r>
      <w:r w:rsidR="00030BF8">
        <w:t xml:space="preserve">Il </w:t>
      </w:r>
      <w:r w:rsidR="00B77DF5">
        <w:t>Direttore Generale</w:t>
      </w:r>
    </w:p>
    <w:p w:rsidR="00B77DF5" w:rsidRDefault="00B77DF5" w:rsidP="00030BF8">
      <w:pPr>
        <w:ind w:left="360"/>
      </w:pPr>
      <w:r>
        <w:tab/>
      </w:r>
      <w:r>
        <w:tab/>
      </w:r>
      <w:r>
        <w:tab/>
      </w:r>
      <w:r>
        <w:tab/>
      </w:r>
      <w:r>
        <w:tab/>
      </w:r>
      <w:r>
        <w:tab/>
      </w:r>
      <w:r>
        <w:tab/>
        <w:t xml:space="preserve">    Ilaria Antonini</w:t>
      </w:r>
    </w:p>
    <w:sectPr w:rsidR="00B77DF5" w:rsidSect="009115D5">
      <w:headerReference w:type="default" r:id="rId9"/>
      <w:pgSz w:w="11906" w:h="16838" w:code="9"/>
      <w:pgMar w:top="3969" w:right="1134" w:bottom="1135" w:left="1134"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8E" w:rsidRDefault="00E01E8E">
      <w:r>
        <w:separator/>
      </w:r>
    </w:p>
  </w:endnote>
  <w:endnote w:type="continuationSeparator" w:id="0">
    <w:p w:rsidR="00E01E8E" w:rsidRDefault="00E0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helleyAndante BT">
    <w:altName w:val="Mistral"/>
    <w:panose1 w:val="03030602030607080B05"/>
    <w:charset w:val="00"/>
    <w:family w:val="script"/>
    <w:pitch w:val="variable"/>
    <w:sig w:usb0="00000087" w:usb1="00000000" w:usb2="00000000" w:usb3="00000000" w:csb0="0000001B"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8E" w:rsidRDefault="00E01E8E">
      <w:r>
        <w:separator/>
      </w:r>
    </w:p>
  </w:footnote>
  <w:footnote w:type="continuationSeparator" w:id="0">
    <w:p w:rsidR="00E01E8E" w:rsidRDefault="00E0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7E" w:rsidRDefault="0099667E">
    <w:pPr>
      <w:pStyle w:val="Intestazione"/>
      <w:tabs>
        <w:tab w:val="clear" w:pos="4819"/>
      </w:tabs>
      <w:ind w:right="-70"/>
      <w:jc w:val="center"/>
      <w:rPr>
        <w:rFonts w:ascii="ShelleyAndante BT" w:hAnsi="ShelleyAndante BT"/>
        <w:sz w:val="36"/>
      </w:rPr>
    </w:pPr>
    <w:r>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pt" o:ole="" fillcolor="window">
          <v:imagedata r:id="rId1" o:title=""/>
          <o:lock v:ext="edit" aspectratio="f"/>
        </v:shape>
        <o:OLEObject Type="Embed" ProgID="PBrush" ShapeID="_x0000_i1025" DrawAspect="Content" ObjectID="_1482247738" r:id="rId2"/>
      </w:object>
    </w:r>
  </w:p>
  <w:p w:rsidR="0099667E" w:rsidRPr="00F358E8" w:rsidRDefault="0099667E">
    <w:pPr>
      <w:pStyle w:val="Intestazione"/>
      <w:tabs>
        <w:tab w:val="clear" w:pos="4819"/>
      </w:tabs>
      <w:ind w:right="-70"/>
      <w:jc w:val="center"/>
      <w:rPr>
        <w:rFonts w:ascii="Palace Script MT" w:hAnsi="Palace Script MT"/>
        <w:iCs/>
        <w:sz w:val="84"/>
        <w:szCs w:val="84"/>
      </w:rPr>
    </w:pPr>
    <w:r w:rsidRPr="00F358E8">
      <w:rPr>
        <w:rFonts w:ascii="Palace Script MT" w:hAnsi="Palace Script MT"/>
        <w:iCs/>
        <w:sz w:val="84"/>
        <w:szCs w:val="84"/>
      </w:rPr>
      <w:t xml:space="preserve">Ministero delle politiche agricole </w:t>
    </w:r>
  </w:p>
  <w:p w:rsidR="0099667E" w:rsidRPr="00F358E8" w:rsidRDefault="0099667E">
    <w:pPr>
      <w:pStyle w:val="Intestazione"/>
      <w:tabs>
        <w:tab w:val="clear" w:pos="4819"/>
      </w:tabs>
      <w:ind w:right="-70"/>
      <w:jc w:val="center"/>
      <w:rPr>
        <w:rFonts w:ascii="Palace Script MT" w:hAnsi="Palace Script MT"/>
        <w:iCs/>
        <w:sz w:val="84"/>
        <w:szCs w:val="84"/>
      </w:rPr>
    </w:pPr>
    <w:r w:rsidRPr="00F358E8">
      <w:rPr>
        <w:rFonts w:ascii="Palace Script MT" w:hAnsi="Palace Script MT"/>
        <w:iCs/>
        <w:sz w:val="84"/>
        <w:szCs w:val="84"/>
      </w:rPr>
      <w:t>alimentari e forestali</w:t>
    </w:r>
  </w:p>
  <w:p w:rsidR="0099667E" w:rsidRPr="00F358E8" w:rsidRDefault="0099667E">
    <w:pPr>
      <w:pStyle w:val="Intestazione"/>
      <w:tabs>
        <w:tab w:val="clear" w:pos="4819"/>
      </w:tabs>
      <w:ind w:right="-70"/>
      <w:jc w:val="center"/>
      <w:rPr>
        <w:iCs/>
        <w:szCs w:val="24"/>
      </w:rPr>
    </w:pPr>
  </w:p>
  <w:p w:rsidR="0099667E" w:rsidRDefault="0099667E" w:rsidP="000F3C79">
    <w:pPr>
      <w:pStyle w:val="Intestazione"/>
      <w:tabs>
        <w:tab w:val="clear" w:pos="4819"/>
      </w:tabs>
      <w:ind w:right="-70"/>
      <w:jc w:val="center"/>
      <w:rPr>
        <w:iCs/>
        <w:szCs w:val="24"/>
      </w:rPr>
    </w:pPr>
    <w:r>
      <w:rPr>
        <w:iCs/>
        <w:szCs w:val="24"/>
      </w:rPr>
      <w:t>DIPAR</w:t>
    </w:r>
    <w:smartTag w:uri="urn:schemas-microsoft-com:office:smarttags" w:element="PersonName">
      <w:r>
        <w:rPr>
          <w:iCs/>
          <w:szCs w:val="24"/>
        </w:rPr>
        <w:t>TIME</w:t>
      </w:r>
    </w:smartTag>
    <w:r>
      <w:rPr>
        <w:iCs/>
        <w:szCs w:val="24"/>
      </w:rPr>
      <w:t>NTO DELLE POLITICHE COMPETITIVE, DELLA QUALITA’ AGROALIMENTARE</w:t>
    </w:r>
    <w:r w:rsidR="00B75AEB">
      <w:rPr>
        <w:iCs/>
        <w:szCs w:val="24"/>
      </w:rPr>
      <w:t>, IPPICHE</w:t>
    </w:r>
    <w:r>
      <w:rPr>
        <w:iCs/>
        <w:szCs w:val="24"/>
      </w:rPr>
      <w:t xml:space="preserve"> E DELLA PESCA</w:t>
    </w:r>
  </w:p>
  <w:p w:rsidR="0099667E" w:rsidRDefault="0099667E" w:rsidP="000F3C79">
    <w:pPr>
      <w:pStyle w:val="Intestazione"/>
      <w:tabs>
        <w:tab w:val="clear" w:pos="4819"/>
      </w:tabs>
      <w:ind w:right="-70"/>
      <w:jc w:val="center"/>
      <w:rPr>
        <w:iCs/>
        <w:szCs w:val="24"/>
      </w:rPr>
    </w:pPr>
    <w:r>
      <w:rPr>
        <w:iCs/>
        <w:szCs w:val="24"/>
      </w:rPr>
      <w:t>DIREZIONE GENERALE DEGLI AFFARI GENERALI, DELLE RISORSE UMANE</w:t>
    </w:r>
  </w:p>
  <w:p w:rsidR="0099667E" w:rsidRDefault="0099667E" w:rsidP="000F3C79">
    <w:pPr>
      <w:pStyle w:val="Intestazione"/>
      <w:tabs>
        <w:tab w:val="clear" w:pos="4819"/>
      </w:tabs>
      <w:ind w:right="-70"/>
      <w:jc w:val="center"/>
      <w:rPr>
        <w:iCs/>
        <w:szCs w:val="24"/>
      </w:rPr>
    </w:pPr>
    <w:r>
      <w:rPr>
        <w:iCs/>
        <w:szCs w:val="24"/>
      </w:rPr>
      <w:t>E PER I RAPPORTI CON LE REGIONI E GLI ENTI TERRITORIALI</w:t>
    </w:r>
  </w:p>
  <w:p w:rsidR="0099667E" w:rsidRDefault="0099667E">
    <w:pPr>
      <w:pStyle w:val="Intestazione"/>
      <w:tabs>
        <w:tab w:val="clear" w:pos="4819"/>
      </w:tabs>
      <w:ind w:right="-70"/>
      <w:jc w:val="center"/>
      <w:rPr>
        <w:iCs/>
        <w:szCs w:val="24"/>
      </w:rPr>
    </w:pPr>
  </w:p>
  <w:p w:rsidR="0099667E" w:rsidRDefault="0099667E">
    <w:pPr>
      <w:pStyle w:val="Intestazione"/>
      <w:tabs>
        <w:tab w:val="clear" w:pos="4819"/>
      </w:tabs>
      <w:ind w:right="-70"/>
      <w:jc w:val="center"/>
      <w:rPr>
        <w:iCs/>
        <w:szCs w:val="24"/>
      </w:rPr>
    </w:pPr>
    <w:r>
      <w:rPr>
        <w:iCs/>
        <w:szCs w:val="24"/>
      </w:rPr>
      <w:t>IL DIRETTORE GENERALE</w:t>
    </w:r>
  </w:p>
  <w:p w:rsidR="0099667E" w:rsidRPr="00F358E8" w:rsidRDefault="0099667E">
    <w:pPr>
      <w:pStyle w:val="Intestazione"/>
      <w:tabs>
        <w:tab w:val="clear" w:pos="4819"/>
      </w:tabs>
      <w:ind w:right="-70"/>
      <w:jc w:val="center"/>
      <w:rPr>
        <w:i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start w:val="1"/>
      <w:numFmt w:val="decimal"/>
      <w:pStyle w:val="Titolo2"/>
      <w:lvlText w:val=".%2"/>
      <w:legacy w:legacy="1" w:legacySpace="120" w:legacyIndent="567"/>
      <w:lvlJc w:val="left"/>
      <w:pPr>
        <w:ind w:left="1134" w:hanging="567"/>
      </w:pPr>
    </w:lvl>
    <w:lvl w:ilvl="2">
      <w:start w:val="1"/>
      <w:numFmt w:val="decimal"/>
      <w:pStyle w:val="Titolo3"/>
      <w:lvlText w:val=".%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B1D7F3E"/>
    <w:multiLevelType w:val="hybridMultilevel"/>
    <w:tmpl w:val="9BB893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CF7249E"/>
    <w:multiLevelType w:val="hybridMultilevel"/>
    <w:tmpl w:val="2A72DA88"/>
    <w:lvl w:ilvl="0" w:tplc="D51055F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DAA6A52"/>
    <w:multiLevelType w:val="hybridMultilevel"/>
    <w:tmpl w:val="5002CD9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7C879B5"/>
    <w:multiLevelType w:val="hybridMultilevel"/>
    <w:tmpl w:val="DDA20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0904AB"/>
    <w:multiLevelType w:val="hybridMultilevel"/>
    <w:tmpl w:val="A89839D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1DF4467E"/>
    <w:multiLevelType w:val="hybridMultilevel"/>
    <w:tmpl w:val="033447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D86497"/>
    <w:multiLevelType w:val="hybridMultilevel"/>
    <w:tmpl w:val="7D524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22FA4"/>
    <w:multiLevelType w:val="hybridMultilevel"/>
    <w:tmpl w:val="E96088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D211661"/>
    <w:multiLevelType w:val="hybridMultilevel"/>
    <w:tmpl w:val="C7907C9A"/>
    <w:lvl w:ilvl="0" w:tplc="95C4EB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08E65D6"/>
    <w:multiLevelType w:val="hybridMultilevel"/>
    <w:tmpl w:val="871E0E80"/>
    <w:lvl w:ilvl="0" w:tplc="72AA50AE">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3245364C"/>
    <w:multiLevelType w:val="hybridMultilevel"/>
    <w:tmpl w:val="5DC491E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E41BD1"/>
    <w:multiLevelType w:val="hybridMultilevel"/>
    <w:tmpl w:val="692AF630"/>
    <w:lvl w:ilvl="0" w:tplc="04100011">
      <w:start w:val="1"/>
      <w:numFmt w:val="decimal"/>
      <w:lvlText w:val="%1)"/>
      <w:lvlJc w:val="left"/>
      <w:pPr>
        <w:ind w:left="502" w:hanging="360"/>
      </w:pPr>
    </w:lvl>
    <w:lvl w:ilvl="1" w:tplc="04100019">
      <w:start w:val="1"/>
      <w:numFmt w:val="decimal"/>
      <w:lvlText w:val="%2."/>
      <w:lvlJc w:val="left"/>
      <w:pPr>
        <w:tabs>
          <w:tab w:val="num" w:pos="1222"/>
        </w:tabs>
        <w:ind w:left="1222" w:hanging="360"/>
      </w:pPr>
    </w:lvl>
    <w:lvl w:ilvl="2" w:tplc="0410001B">
      <w:start w:val="1"/>
      <w:numFmt w:val="decimal"/>
      <w:lvlText w:val="%3."/>
      <w:lvlJc w:val="left"/>
      <w:pPr>
        <w:tabs>
          <w:tab w:val="num" w:pos="1942"/>
        </w:tabs>
        <w:ind w:left="1942" w:hanging="360"/>
      </w:pPr>
    </w:lvl>
    <w:lvl w:ilvl="3" w:tplc="0410000F">
      <w:start w:val="1"/>
      <w:numFmt w:val="decimal"/>
      <w:lvlText w:val="%4."/>
      <w:lvlJc w:val="left"/>
      <w:pPr>
        <w:tabs>
          <w:tab w:val="num" w:pos="2662"/>
        </w:tabs>
        <w:ind w:left="2662" w:hanging="360"/>
      </w:pPr>
    </w:lvl>
    <w:lvl w:ilvl="4" w:tplc="04100019">
      <w:start w:val="1"/>
      <w:numFmt w:val="decimal"/>
      <w:lvlText w:val="%5."/>
      <w:lvlJc w:val="left"/>
      <w:pPr>
        <w:tabs>
          <w:tab w:val="num" w:pos="3382"/>
        </w:tabs>
        <w:ind w:left="3382" w:hanging="360"/>
      </w:pPr>
    </w:lvl>
    <w:lvl w:ilvl="5" w:tplc="0410001B">
      <w:start w:val="1"/>
      <w:numFmt w:val="decimal"/>
      <w:lvlText w:val="%6."/>
      <w:lvlJc w:val="left"/>
      <w:pPr>
        <w:tabs>
          <w:tab w:val="num" w:pos="4102"/>
        </w:tabs>
        <w:ind w:left="4102" w:hanging="360"/>
      </w:pPr>
    </w:lvl>
    <w:lvl w:ilvl="6" w:tplc="0410000F">
      <w:start w:val="1"/>
      <w:numFmt w:val="decimal"/>
      <w:lvlText w:val="%7."/>
      <w:lvlJc w:val="left"/>
      <w:pPr>
        <w:tabs>
          <w:tab w:val="num" w:pos="4822"/>
        </w:tabs>
        <w:ind w:left="4822" w:hanging="360"/>
      </w:pPr>
    </w:lvl>
    <w:lvl w:ilvl="7" w:tplc="04100019">
      <w:start w:val="1"/>
      <w:numFmt w:val="decimal"/>
      <w:lvlText w:val="%8."/>
      <w:lvlJc w:val="left"/>
      <w:pPr>
        <w:tabs>
          <w:tab w:val="num" w:pos="5542"/>
        </w:tabs>
        <w:ind w:left="5542" w:hanging="360"/>
      </w:pPr>
    </w:lvl>
    <w:lvl w:ilvl="8" w:tplc="0410001B">
      <w:start w:val="1"/>
      <w:numFmt w:val="decimal"/>
      <w:lvlText w:val="%9."/>
      <w:lvlJc w:val="left"/>
      <w:pPr>
        <w:tabs>
          <w:tab w:val="num" w:pos="6262"/>
        </w:tabs>
        <w:ind w:left="6262" w:hanging="360"/>
      </w:pPr>
    </w:lvl>
  </w:abstractNum>
  <w:abstractNum w:abstractNumId="13">
    <w:nsid w:val="448329BA"/>
    <w:multiLevelType w:val="hybridMultilevel"/>
    <w:tmpl w:val="0FE66E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45480C3A"/>
    <w:multiLevelType w:val="hybridMultilevel"/>
    <w:tmpl w:val="8356F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020493"/>
    <w:multiLevelType w:val="hybridMultilevel"/>
    <w:tmpl w:val="D70C9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AF7EFA"/>
    <w:multiLevelType w:val="hybridMultilevel"/>
    <w:tmpl w:val="1DBAAAA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nsid w:val="52E01984"/>
    <w:multiLevelType w:val="hybridMultilevel"/>
    <w:tmpl w:val="9FF2ADC2"/>
    <w:lvl w:ilvl="0" w:tplc="0410000F">
      <w:start w:val="1"/>
      <w:numFmt w:val="decimal"/>
      <w:lvlText w:val="%1."/>
      <w:lvlJc w:val="left"/>
      <w:pPr>
        <w:tabs>
          <w:tab w:val="num" w:pos="720"/>
        </w:tabs>
        <w:ind w:left="720" w:hanging="360"/>
      </w:pPr>
      <w:rPr>
        <w:rFonts w:hint="default"/>
      </w:rPr>
    </w:lvl>
    <w:lvl w:ilvl="1" w:tplc="5AE8E4B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3D96B76"/>
    <w:multiLevelType w:val="hybridMultilevel"/>
    <w:tmpl w:val="E1E6E3C2"/>
    <w:lvl w:ilvl="0" w:tplc="D57A27F2">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542F46FE"/>
    <w:multiLevelType w:val="hybridMultilevel"/>
    <w:tmpl w:val="9FA62A6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67515943"/>
    <w:multiLevelType w:val="hybridMultilevel"/>
    <w:tmpl w:val="35D45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B66418"/>
    <w:multiLevelType w:val="hybridMultilevel"/>
    <w:tmpl w:val="6CB2831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2">
    <w:nsid w:val="7A2241F2"/>
    <w:multiLevelType w:val="hybridMultilevel"/>
    <w:tmpl w:val="BF666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
  </w:num>
  <w:num w:numId="8">
    <w:abstractNumId w:val="13"/>
  </w:num>
  <w:num w:numId="9">
    <w:abstractNumId w:val="16"/>
  </w:num>
  <w:num w:numId="10">
    <w:abstractNumId w:val="15"/>
  </w:num>
  <w:num w:numId="11">
    <w:abstractNumId w:val="3"/>
  </w:num>
  <w:num w:numId="12">
    <w:abstractNumId w:val="11"/>
  </w:num>
  <w:num w:numId="13">
    <w:abstractNumId w:val="19"/>
  </w:num>
  <w:num w:numId="14">
    <w:abstractNumId w:val="22"/>
  </w:num>
  <w:num w:numId="15">
    <w:abstractNumId w:val="10"/>
  </w:num>
  <w:num w:numId="16">
    <w:abstractNumId w:val="21"/>
  </w:num>
  <w:num w:numId="17">
    <w:abstractNumId w:val="20"/>
  </w:num>
  <w:num w:numId="18">
    <w:abstractNumId w:val="4"/>
  </w:num>
  <w:num w:numId="19">
    <w:abstractNumId w:val="9"/>
  </w:num>
  <w:num w:numId="20">
    <w:abstractNumId w:val="8"/>
  </w:num>
  <w:num w:numId="21">
    <w:abstractNumId w:val="7"/>
  </w:num>
  <w:num w:numId="22">
    <w:abstractNumId w:val="6"/>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B"/>
    <w:rsid w:val="00030BF8"/>
    <w:rsid w:val="000458F1"/>
    <w:rsid w:val="000916AF"/>
    <w:rsid w:val="00095CF8"/>
    <w:rsid w:val="000C1DF1"/>
    <w:rsid w:val="000C59BC"/>
    <w:rsid w:val="000E441D"/>
    <w:rsid w:val="000F3C79"/>
    <w:rsid w:val="000F7067"/>
    <w:rsid w:val="0010603E"/>
    <w:rsid w:val="00132F0C"/>
    <w:rsid w:val="001339F2"/>
    <w:rsid w:val="0016550D"/>
    <w:rsid w:val="00165FF4"/>
    <w:rsid w:val="00184FA1"/>
    <w:rsid w:val="001902C7"/>
    <w:rsid w:val="001A5065"/>
    <w:rsid w:val="001E1A13"/>
    <w:rsid w:val="001E453F"/>
    <w:rsid w:val="001E68DB"/>
    <w:rsid w:val="002031F5"/>
    <w:rsid w:val="00263515"/>
    <w:rsid w:val="002A202C"/>
    <w:rsid w:val="002A6F41"/>
    <w:rsid w:val="002C1073"/>
    <w:rsid w:val="002C34F3"/>
    <w:rsid w:val="002C7691"/>
    <w:rsid w:val="002D25D2"/>
    <w:rsid w:val="002F0951"/>
    <w:rsid w:val="003104EA"/>
    <w:rsid w:val="00314012"/>
    <w:rsid w:val="00332A60"/>
    <w:rsid w:val="00363EE1"/>
    <w:rsid w:val="003A1941"/>
    <w:rsid w:val="003A36F1"/>
    <w:rsid w:val="003B5945"/>
    <w:rsid w:val="003E1585"/>
    <w:rsid w:val="003E67D4"/>
    <w:rsid w:val="00403903"/>
    <w:rsid w:val="004069D1"/>
    <w:rsid w:val="004442DC"/>
    <w:rsid w:val="004546B5"/>
    <w:rsid w:val="004618B8"/>
    <w:rsid w:val="004865E9"/>
    <w:rsid w:val="004A3724"/>
    <w:rsid w:val="004A398A"/>
    <w:rsid w:val="004B02FB"/>
    <w:rsid w:val="004B3706"/>
    <w:rsid w:val="004F34EF"/>
    <w:rsid w:val="004F5086"/>
    <w:rsid w:val="00502873"/>
    <w:rsid w:val="00506CFA"/>
    <w:rsid w:val="00531DFC"/>
    <w:rsid w:val="005462DF"/>
    <w:rsid w:val="00553667"/>
    <w:rsid w:val="005672EF"/>
    <w:rsid w:val="00596BDB"/>
    <w:rsid w:val="005A5202"/>
    <w:rsid w:val="005C208C"/>
    <w:rsid w:val="005C58C8"/>
    <w:rsid w:val="005C7925"/>
    <w:rsid w:val="005F7C4E"/>
    <w:rsid w:val="00637570"/>
    <w:rsid w:val="00646FDC"/>
    <w:rsid w:val="006554CA"/>
    <w:rsid w:val="00656388"/>
    <w:rsid w:val="0067730B"/>
    <w:rsid w:val="00681504"/>
    <w:rsid w:val="00686907"/>
    <w:rsid w:val="006951B6"/>
    <w:rsid w:val="006A232B"/>
    <w:rsid w:val="006E6874"/>
    <w:rsid w:val="006F04E4"/>
    <w:rsid w:val="007021DF"/>
    <w:rsid w:val="00717158"/>
    <w:rsid w:val="00721B80"/>
    <w:rsid w:val="007542E5"/>
    <w:rsid w:val="007826F6"/>
    <w:rsid w:val="00792A0E"/>
    <w:rsid w:val="007A7FE7"/>
    <w:rsid w:val="007B14BC"/>
    <w:rsid w:val="007E060B"/>
    <w:rsid w:val="007E731C"/>
    <w:rsid w:val="00887102"/>
    <w:rsid w:val="0089118B"/>
    <w:rsid w:val="008A740C"/>
    <w:rsid w:val="008B478E"/>
    <w:rsid w:val="008B563A"/>
    <w:rsid w:val="009115D5"/>
    <w:rsid w:val="009453EF"/>
    <w:rsid w:val="00947CC7"/>
    <w:rsid w:val="009562B3"/>
    <w:rsid w:val="009824FD"/>
    <w:rsid w:val="00986B91"/>
    <w:rsid w:val="0099667E"/>
    <w:rsid w:val="0099789B"/>
    <w:rsid w:val="009A7659"/>
    <w:rsid w:val="009C156B"/>
    <w:rsid w:val="009E2847"/>
    <w:rsid w:val="009F3133"/>
    <w:rsid w:val="00A05716"/>
    <w:rsid w:val="00A11681"/>
    <w:rsid w:val="00A13F40"/>
    <w:rsid w:val="00A24A4B"/>
    <w:rsid w:val="00A31AA5"/>
    <w:rsid w:val="00A43DC1"/>
    <w:rsid w:val="00A45900"/>
    <w:rsid w:val="00A57457"/>
    <w:rsid w:val="00A64FEF"/>
    <w:rsid w:val="00A73DEF"/>
    <w:rsid w:val="00A873AC"/>
    <w:rsid w:val="00AE6A0A"/>
    <w:rsid w:val="00B363E9"/>
    <w:rsid w:val="00B501F0"/>
    <w:rsid w:val="00B50CBA"/>
    <w:rsid w:val="00B62966"/>
    <w:rsid w:val="00B6788D"/>
    <w:rsid w:val="00B75AEB"/>
    <w:rsid w:val="00B77DF5"/>
    <w:rsid w:val="00BA4637"/>
    <w:rsid w:val="00BD5F5F"/>
    <w:rsid w:val="00C03F66"/>
    <w:rsid w:val="00C100CF"/>
    <w:rsid w:val="00C13B93"/>
    <w:rsid w:val="00C3782E"/>
    <w:rsid w:val="00C57BD8"/>
    <w:rsid w:val="00C6455D"/>
    <w:rsid w:val="00C829E4"/>
    <w:rsid w:val="00C9271C"/>
    <w:rsid w:val="00CA5190"/>
    <w:rsid w:val="00CB1FE1"/>
    <w:rsid w:val="00CB33DB"/>
    <w:rsid w:val="00CD1755"/>
    <w:rsid w:val="00CE59B6"/>
    <w:rsid w:val="00CF105C"/>
    <w:rsid w:val="00CF5A5F"/>
    <w:rsid w:val="00D0153C"/>
    <w:rsid w:val="00D155CF"/>
    <w:rsid w:val="00D304A9"/>
    <w:rsid w:val="00D36973"/>
    <w:rsid w:val="00D51146"/>
    <w:rsid w:val="00D51599"/>
    <w:rsid w:val="00D62CAD"/>
    <w:rsid w:val="00D74176"/>
    <w:rsid w:val="00D80AF8"/>
    <w:rsid w:val="00D817D2"/>
    <w:rsid w:val="00DB730E"/>
    <w:rsid w:val="00DD4E60"/>
    <w:rsid w:val="00DD6963"/>
    <w:rsid w:val="00DF2524"/>
    <w:rsid w:val="00E01E8E"/>
    <w:rsid w:val="00E0543F"/>
    <w:rsid w:val="00E1055C"/>
    <w:rsid w:val="00E12820"/>
    <w:rsid w:val="00E245BC"/>
    <w:rsid w:val="00E35B9D"/>
    <w:rsid w:val="00E4791E"/>
    <w:rsid w:val="00E47CAD"/>
    <w:rsid w:val="00E551AC"/>
    <w:rsid w:val="00E611DE"/>
    <w:rsid w:val="00E7569F"/>
    <w:rsid w:val="00E91795"/>
    <w:rsid w:val="00EC1AFB"/>
    <w:rsid w:val="00ED7B73"/>
    <w:rsid w:val="00EE312B"/>
    <w:rsid w:val="00EE7434"/>
    <w:rsid w:val="00F255BD"/>
    <w:rsid w:val="00F27435"/>
    <w:rsid w:val="00F30D81"/>
    <w:rsid w:val="00F358E8"/>
    <w:rsid w:val="00F36814"/>
    <w:rsid w:val="00F60DFA"/>
    <w:rsid w:val="00F76CD4"/>
    <w:rsid w:val="00F82A42"/>
    <w:rsid w:val="00FA120D"/>
    <w:rsid w:val="00FE2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855ECA3-FBC5-449F-B937-EB9E8A57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3667"/>
    <w:pPr>
      <w:jc w:val="both"/>
    </w:pPr>
    <w:rPr>
      <w:sz w:val="24"/>
    </w:rPr>
  </w:style>
  <w:style w:type="paragraph" w:styleId="Titolo2">
    <w:name w:val="heading 2"/>
    <w:basedOn w:val="Normale"/>
    <w:next w:val="Normale"/>
    <w:qFormat/>
    <w:rsid w:val="00553667"/>
    <w:pPr>
      <w:keepNext/>
      <w:numPr>
        <w:ilvl w:val="1"/>
        <w:numId w:val="1"/>
      </w:numPr>
      <w:tabs>
        <w:tab w:val="num" w:pos="1134"/>
      </w:tabs>
      <w:spacing w:before="240" w:after="120"/>
      <w:outlineLvl w:val="1"/>
    </w:pPr>
    <w:rPr>
      <w:b/>
      <w:smallCaps/>
    </w:rPr>
  </w:style>
  <w:style w:type="paragraph" w:styleId="Titolo3">
    <w:name w:val="heading 3"/>
    <w:basedOn w:val="Titolo2"/>
    <w:next w:val="Normale"/>
    <w:qFormat/>
    <w:rsid w:val="00553667"/>
    <w:pPr>
      <w:numPr>
        <w:ilvl w:val="2"/>
      </w:numPr>
      <w:tabs>
        <w:tab w:val="num" w:pos="1287"/>
      </w:tabs>
      <w:ind w:left="567" w:firstLine="0"/>
      <w:outlineLvl w:val="2"/>
    </w:pPr>
    <w:rPr>
      <w:smallCaps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553667"/>
    <w:pPr>
      <w:spacing w:after="120"/>
      <w:ind w:left="1843"/>
    </w:pPr>
    <w:rPr>
      <w:sz w:val="22"/>
    </w:rPr>
  </w:style>
  <w:style w:type="paragraph" w:styleId="Intestazione">
    <w:name w:val="header"/>
    <w:basedOn w:val="Normale"/>
    <w:link w:val="IntestazioneCarattere"/>
    <w:rsid w:val="00553667"/>
    <w:pPr>
      <w:tabs>
        <w:tab w:val="center" w:pos="4819"/>
        <w:tab w:val="right" w:pos="9638"/>
      </w:tabs>
    </w:pPr>
  </w:style>
  <w:style w:type="paragraph" w:styleId="Pidipagina">
    <w:name w:val="footer"/>
    <w:basedOn w:val="Normale"/>
    <w:rsid w:val="00553667"/>
    <w:pPr>
      <w:tabs>
        <w:tab w:val="center" w:pos="4819"/>
        <w:tab w:val="right" w:pos="9638"/>
      </w:tabs>
    </w:pPr>
  </w:style>
  <w:style w:type="paragraph" w:styleId="Paragrafoelenco">
    <w:name w:val="List Paragraph"/>
    <w:basedOn w:val="Normale"/>
    <w:uiPriority w:val="34"/>
    <w:qFormat/>
    <w:rsid w:val="00B6788D"/>
    <w:pPr>
      <w:ind w:left="708"/>
    </w:pPr>
  </w:style>
  <w:style w:type="character" w:customStyle="1" w:styleId="IntestazioneCarattere">
    <w:name w:val="Intestazione Carattere"/>
    <w:basedOn w:val="Carpredefinitoparagrafo"/>
    <w:link w:val="Intestazione"/>
    <w:rsid w:val="000F3C79"/>
    <w:rPr>
      <w:sz w:val="24"/>
    </w:rPr>
  </w:style>
  <w:style w:type="character" w:styleId="Enfasigrassetto">
    <w:name w:val="Strong"/>
    <w:basedOn w:val="Carpredefinitoparagrafo"/>
    <w:uiPriority w:val="22"/>
    <w:qFormat/>
    <w:rsid w:val="00D155CF"/>
    <w:rPr>
      <w:b/>
      <w:bCs/>
    </w:rPr>
  </w:style>
  <w:style w:type="character" w:styleId="Collegamentoipertestuale">
    <w:name w:val="Hyperlink"/>
    <w:basedOn w:val="Carpredefinitoparagrafo"/>
    <w:uiPriority w:val="99"/>
    <w:unhideWhenUsed/>
    <w:rsid w:val="00E245BC"/>
    <w:rPr>
      <w:color w:val="0000FF"/>
      <w:u w:val="single"/>
    </w:rPr>
  </w:style>
  <w:style w:type="paragraph" w:customStyle="1" w:styleId="Default">
    <w:name w:val="Default"/>
    <w:rsid w:val="009C156B"/>
    <w:pPr>
      <w:autoSpaceDE w:val="0"/>
      <w:autoSpaceDN w:val="0"/>
      <w:adjustRightInd w:val="0"/>
    </w:pPr>
    <w:rPr>
      <w:color w:val="000000"/>
      <w:sz w:val="24"/>
      <w:szCs w:val="24"/>
    </w:rPr>
  </w:style>
  <w:style w:type="paragraph" w:styleId="Testofumetto">
    <w:name w:val="Balloon Text"/>
    <w:basedOn w:val="Normale"/>
    <w:link w:val="TestofumettoCarattere"/>
    <w:semiHidden/>
    <w:unhideWhenUsed/>
    <w:rsid w:val="007E060B"/>
    <w:rPr>
      <w:rFonts w:ascii="Segoe UI" w:hAnsi="Segoe UI" w:cs="Segoe UI"/>
      <w:sz w:val="18"/>
      <w:szCs w:val="18"/>
    </w:rPr>
  </w:style>
  <w:style w:type="character" w:customStyle="1" w:styleId="TestofumettoCarattere">
    <w:name w:val="Testo fumetto Carattere"/>
    <w:basedOn w:val="Carpredefinitoparagrafo"/>
    <w:link w:val="Testofumetto"/>
    <w:semiHidden/>
    <w:rsid w:val="007E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ET.Direttore@politicheagrico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26D3-19C8-4458-9465-BAFBD338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Finsiel</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CannataA</dc:creator>
  <cp:lastModifiedBy>Mancusi Domenico</cp:lastModifiedBy>
  <cp:revision>2</cp:revision>
  <cp:lastPrinted>2014-11-12T15:04:00Z</cp:lastPrinted>
  <dcterms:created xsi:type="dcterms:W3CDTF">2015-01-08T17:43:00Z</dcterms:created>
  <dcterms:modified xsi:type="dcterms:W3CDTF">2015-01-08T17:43:00Z</dcterms:modified>
</cp:coreProperties>
</file>